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9C25" w14:textId="77777777" w:rsidR="004513F9" w:rsidRPr="00930708" w:rsidRDefault="00C1400C" w:rsidP="00C1400C">
      <w:pPr>
        <w:jc w:val="left"/>
        <w:rPr>
          <w:rFonts w:ascii="Courier New" w:hAnsi="Courier New" w:cs="Courier New"/>
          <w:b/>
          <w:sz w:val="20"/>
          <w:szCs w:val="20"/>
        </w:rPr>
      </w:pPr>
      <w:r w:rsidRPr="00930708">
        <w:rPr>
          <w:rFonts w:ascii="游ゴシック" w:eastAsia="游ゴシック" w:hAnsi="游ゴシック" w:cs="Courier New" w:hint="eastAsia"/>
          <w:b/>
          <w:szCs w:val="21"/>
        </w:rPr>
        <w:t>資料：</w:t>
      </w:r>
      <w:r w:rsidR="005E123B">
        <w:rPr>
          <w:rFonts w:ascii="游ゴシック" w:eastAsia="游ゴシック" w:hAnsi="游ゴシック" w:cs="Courier New" w:hint="eastAsia"/>
          <w:b/>
          <w:szCs w:val="21"/>
        </w:rPr>
        <w:t>単元</w:t>
      </w:r>
      <w:r w:rsidR="00930708" w:rsidRPr="00930708">
        <w:rPr>
          <w:rFonts w:ascii="游ゴシック" w:eastAsia="游ゴシック" w:hAnsi="游ゴシック" w:cs="Courier New" w:hint="eastAsia"/>
          <w:b/>
          <w:szCs w:val="21"/>
        </w:rPr>
        <w:t>設計</w:t>
      </w:r>
      <w:r w:rsidR="005B3351">
        <w:rPr>
          <w:rFonts w:ascii="游ゴシック" w:eastAsia="游ゴシック" w:hAnsi="游ゴシック" w:cs="Courier New" w:hint="eastAsia"/>
          <w:b/>
          <w:szCs w:val="21"/>
        </w:rPr>
        <w:t>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
        <w:gridCol w:w="2770"/>
        <w:gridCol w:w="1646"/>
        <w:gridCol w:w="1276"/>
        <w:gridCol w:w="4111"/>
      </w:tblGrid>
      <w:tr w:rsidR="00D50857" w:rsidRPr="0003707C" w14:paraId="6954D451" w14:textId="77777777" w:rsidTr="00011A5A">
        <w:trPr>
          <w:trHeight w:val="407"/>
        </w:trPr>
        <w:tc>
          <w:tcPr>
            <w:tcW w:w="4786" w:type="dxa"/>
            <w:gridSpan w:val="3"/>
            <w:tcBorders>
              <w:right w:val="single" w:sz="4" w:space="0" w:color="auto"/>
            </w:tcBorders>
          </w:tcPr>
          <w:p w14:paraId="03A1206C" w14:textId="77777777" w:rsidR="00D50857" w:rsidRPr="00D50857" w:rsidRDefault="00D50857" w:rsidP="003E228C">
            <w:pPr>
              <w:rPr>
                <w:rFonts w:ascii="游ゴシック" w:eastAsia="游ゴシック" w:hAnsi="游ゴシック"/>
                <w:b/>
                <w:sz w:val="20"/>
                <w:szCs w:val="20"/>
              </w:rPr>
            </w:pPr>
            <w:r w:rsidRPr="00D50857">
              <w:rPr>
                <w:rFonts w:ascii="游ゴシック" w:eastAsia="游ゴシック" w:hAnsi="游ゴシック" w:hint="eastAsia"/>
                <w:b/>
                <w:sz w:val="20"/>
                <w:szCs w:val="20"/>
              </w:rPr>
              <w:t>教科</w:t>
            </w:r>
            <w:r w:rsidRPr="00D50857">
              <w:rPr>
                <w:rFonts w:ascii="游ゴシック" w:eastAsia="游ゴシック" w:hAnsi="游ゴシック"/>
                <w:b/>
                <w:sz w:val="20"/>
                <w:szCs w:val="20"/>
              </w:rPr>
              <w:t xml:space="preserve">： </w:t>
            </w:r>
            <w:r w:rsidR="00933AFA">
              <w:rPr>
                <w:rFonts w:ascii="游ゴシック" w:eastAsia="游ゴシック" w:hAnsi="游ゴシック" w:hint="eastAsia"/>
                <w:b/>
                <w:sz w:val="20"/>
                <w:szCs w:val="20"/>
              </w:rPr>
              <w:t>理科（物理）</w:t>
            </w:r>
          </w:p>
        </w:tc>
        <w:tc>
          <w:tcPr>
            <w:tcW w:w="5387" w:type="dxa"/>
            <w:gridSpan w:val="2"/>
            <w:tcBorders>
              <w:right w:val="single" w:sz="4" w:space="0" w:color="auto"/>
            </w:tcBorders>
          </w:tcPr>
          <w:p w14:paraId="57656EB4" w14:textId="77777777" w:rsidR="00D50857" w:rsidRPr="00D50857" w:rsidRDefault="00D50857" w:rsidP="001A655C">
            <w:pPr>
              <w:rPr>
                <w:rFonts w:ascii="游ゴシック" w:eastAsia="游ゴシック" w:hAnsi="游ゴシック"/>
                <w:b/>
                <w:sz w:val="20"/>
                <w:szCs w:val="20"/>
              </w:rPr>
            </w:pPr>
            <w:r w:rsidRPr="00D50857">
              <w:rPr>
                <w:rFonts w:ascii="游ゴシック" w:eastAsia="游ゴシック" w:hAnsi="游ゴシック" w:hint="eastAsia"/>
                <w:b/>
                <w:sz w:val="20"/>
                <w:szCs w:val="20"/>
              </w:rPr>
              <w:t>対象クラス</w:t>
            </w:r>
            <w:r w:rsidRPr="00D50857">
              <w:rPr>
                <w:rFonts w:ascii="游ゴシック" w:eastAsia="游ゴシック" w:hAnsi="游ゴシック"/>
                <w:b/>
                <w:sz w:val="20"/>
                <w:szCs w:val="20"/>
              </w:rPr>
              <w:t xml:space="preserve">： </w:t>
            </w:r>
            <w:r w:rsidR="008D73D0">
              <w:rPr>
                <w:rFonts w:ascii="游ゴシック" w:eastAsia="游ゴシック" w:hAnsi="游ゴシック" w:hint="eastAsia"/>
                <w:b/>
                <w:sz w:val="20"/>
                <w:szCs w:val="20"/>
              </w:rPr>
              <w:t>2年生（</w:t>
            </w:r>
            <w:r w:rsidR="00933AFA">
              <w:rPr>
                <w:rFonts w:ascii="游ゴシック" w:eastAsia="游ゴシック" w:hAnsi="游ゴシック" w:hint="eastAsia"/>
                <w:b/>
                <w:sz w:val="20"/>
                <w:szCs w:val="20"/>
              </w:rPr>
              <w:t>物理選択者）</w:t>
            </w:r>
          </w:p>
        </w:tc>
      </w:tr>
      <w:tr w:rsidR="000B5679" w:rsidRPr="0003707C" w14:paraId="2CB15305" w14:textId="77777777" w:rsidTr="00011A5A">
        <w:trPr>
          <w:trHeight w:val="670"/>
        </w:trPr>
        <w:tc>
          <w:tcPr>
            <w:tcW w:w="10173" w:type="dxa"/>
            <w:gridSpan w:val="5"/>
            <w:tcBorders>
              <w:left w:val="single" w:sz="4" w:space="0" w:color="auto"/>
              <w:bottom w:val="dotted" w:sz="4" w:space="0" w:color="auto"/>
              <w:right w:val="single" w:sz="4" w:space="0" w:color="auto"/>
            </w:tcBorders>
          </w:tcPr>
          <w:p w14:paraId="76621AF6" w14:textId="77777777" w:rsidR="000B5679" w:rsidRPr="000B5679" w:rsidRDefault="000B5679" w:rsidP="008D73D0">
            <w:pPr>
              <w:spacing w:before="120" w:afterLines="50" w:after="145" w:line="300" w:lineRule="exact"/>
              <w:rPr>
                <w:rFonts w:ascii="游ゴシック" w:eastAsia="游ゴシック" w:hAnsi="游ゴシック" w:cs="Courier New"/>
                <w:sz w:val="20"/>
                <w:szCs w:val="20"/>
              </w:rPr>
            </w:pPr>
            <w:r w:rsidRPr="00A01288">
              <w:rPr>
                <w:rFonts w:ascii="游ゴシック" w:eastAsia="游ゴシック" w:hAnsi="游ゴシック" w:cs="Courier New" w:hint="eastAsia"/>
                <w:b/>
                <w:sz w:val="20"/>
                <w:szCs w:val="20"/>
              </w:rPr>
              <w:t>生徒観：</w:t>
            </w:r>
            <w:r w:rsidR="00C950D8" w:rsidRPr="00A01288">
              <w:rPr>
                <w:rFonts w:ascii="ＭＳ 明朝" w:hAnsi="ＭＳ 明朝" w:cs="Courier New" w:hint="eastAsia"/>
                <w:sz w:val="20"/>
                <w:szCs w:val="20"/>
              </w:rPr>
              <w:t>教員の指示には真摯に取り組むものの「指示待ち」の傾向が強い生徒が多く</w:t>
            </w:r>
            <w:r w:rsidR="00B9612E" w:rsidRPr="00A01288">
              <w:rPr>
                <w:rFonts w:ascii="ＭＳ 明朝" w:hAnsi="ＭＳ 明朝" w:cs="Courier New" w:hint="eastAsia"/>
                <w:sz w:val="20"/>
                <w:szCs w:val="20"/>
              </w:rPr>
              <w:t>なっている。理科の学習においては，個別の小単元や問題については意欲的に取り組み成果も上げるが，関連する内容を統合することや数学等の他教科の既習事項と関連づけて考えることに苦手意識を持つ生徒が多い。</w:t>
            </w:r>
          </w:p>
        </w:tc>
      </w:tr>
      <w:tr w:rsidR="00D50857" w:rsidRPr="0003707C" w14:paraId="5D62B759" w14:textId="77777777" w:rsidTr="00011A5A">
        <w:trPr>
          <w:trHeight w:val="300"/>
        </w:trPr>
        <w:tc>
          <w:tcPr>
            <w:tcW w:w="10173" w:type="dxa"/>
            <w:gridSpan w:val="5"/>
            <w:tcBorders>
              <w:left w:val="single" w:sz="4" w:space="0" w:color="auto"/>
              <w:bottom w:val="single" w:sz="4" w:space="0" w:color="auto"/>
            </w:tcBorders>
          </w:tcPr>
          <w:p w14:paraId="29CA9FD7" w14:textId="77777777" w:rsidR="00D50857" w:rsidRPr="009E41D6" w:rsidRDefault="00D50857" w:rsidP="00011A5A">
            <w:pPr>
              <w:jc w:val="center"/>
              <w:rPr>
                <w:rFonts w:ascii="游ゴシック" w:eastAsia="游ゴシック" w:hAnsi="游ゴシック" w:cs="Courier New"/>
                <w:b/>
                <w:bCs/>
                <w:sz w:val="20"/>
                <w:szCs w:val="20"/>
              </w:rPr>
            </w:pPr>
            <w:r w:rsidRPr="009E41D6">
              <w:rPr>
                <w:rFonts w:ascii="游ゴシック" w:eastAsia="游ゴシック" w:hAnsi="游ゴシック" w:cs="Courier New" w:hint="eastAsia"/>
                <w:b/>
                <w:bCs/>
                <w:sz w:val="20"/>
                <w:szCs w:val="20"/>
              </w:rPr>
              <w:t>学年末到達目標</w:t>
            </w:r>
            <w:r w:rsidR="009D5F55" w:rsidRPr="009E41D6">
              <w:rPr>
                <w:rFonts w:ascii="游ゴシック" w:eastAsia="游ゴシック" w:hAnsi="游ゴシック" w:cs="Courier New" w:hint="eastAsia"/>
                <w:b/>
                <w:bCs/>
                <w:sz w:val="20"/>
                <w:szCs w:val="20"/>
              </w:rPr>
              <w:t>(Goal)</w:t>
            </w:r>
          </w:p>
        </w:tc>
      </w:tr>
      <w:tr w:rsidR="00D50857" w:rsidRPr="0003707C" w14:paraId="138D0613" w14:textId="77777777" w:rsidTr="00011A5A">
        <w:trPr>
          <w:trHeight w:val="340"/>
        </w:trPr>
        <w:tc>
          <w:tcPr>
            <w:tcW w:w="10173" w:type="dxa"/>
            <w:gridSpan w:val="5"/>
            <w:tcBorders>
              <w:top w:val="dotted" w:sz="4" w:space="0" w:color="auto"/>
              <w:left w:val="single" w:sz="4" w:space="0" w:color="auto"/>
            </w:tcBorders>
          </w:tcPr>
          <w:p w14:paraId="2F20ACAC" w14:textId="77777777" w:rsidR="00D50857" w:rsidRPr="00A01288" w:rsidRDefault="008D73D0" w:rsidP="008D73D0">
            <w:pPr>
              <w:spacing w:beforeLines="50" w:before="145" w:afterLines="50" w:after="145" w:line="240" w:lineRule="exact"/>
              <w:rPr>
                <w:rFonts w:ascii="ＭＳ 明朝" w:hAnsi="ＭＳ 明朝"/>
                <w:sz w:val="20"/>
                <w:szCs w:val="20"/>
              </w:rPr>
            </w:pPr>
            <w:r w:rsidRPr="00A01288">
              <w:rPr>
                <w:rFonts w:ascii="ＭＳ 明朝" w:hAnsi="ＭＳ 明朝" w:hint="eastAsia"/>
                <w:sz w:val="20"/>
                <w:szCs w:val="20"/>
              </w:rPr>
              <w:t>力学及び波動分野の</w:t>
            </w:r>
            <w:r w:rsidR="00FC776E" w:rsidRPr="00A01288">
              <w:rPr>
                <w:rFonts w:ascii="ＭＳ 明朝" w:hAnsi="ＭＳ 明朝" w:hint="eastAsia"/>
                <w:sz w:val="20"/>
                <w:szCs w:val="20"/>
              </w:rPr>
              <w:t>事物・現象に関わり，理</w:t>
            </w:r>
            <w:r w:rsidR="00830B81">
              <w:rPr>
                <w:rFonts w:ascii="ＭＳ 明朝" w:hAnsi="ＭＳ 明朝" w:hint="eastAsia"/>
                <w:sz w:val="20"/>
                <w:szCs w:val="20"/>
              </w:rPr>
              <w:t>科の見方・考え方を働かせ，見通しをもって観察，実験を行うこと</w:t>
            </w:r>
            <w:r w:rsidR="00FC776E" w:rsidRPr="00A01288">
              <w:rPr>
                <w:rFonts w:ascii="ＭＳ 明朝" w:hAnsi="ＭＳ 明朝" w:hint="eastAsia"/>
                <w:sz w:val="20"/>
                <w:szCs w:val="20"/>
              </w:rPr>
              <w:t>を通して</w:t>
            </w:r>
            <w:r w:rsidR="00C456FB" w:rsidRPr="00A01288">
              <w:rPr>
                <w:rFonts w:ascii="ＭＳ 明朝" w:hAnsi="ＭＳ 明朝" w:hint="eastAsia"/>
                <w:sz w:val="20"/>
                <w:szCs w:val="20"/>
              </w:rPr>
              <w:t>探究し，</w:t>
            </w:r>
            <w:r w:rsidR="002568D5">
              <w:rPr>
                <w:rFonts w:ascii="ＭＳ 明朝" w:hAnsi="ＭＳ 明朝" w:hint="eastAsia"/>
                <w:sz w:val="20"/>
                <w:szCs w:val="20"/>
              </w:rPr>
              <w:t>数学と関連付けながら</w:t>
            </w:r>
            <w:r w:rsidR="00C456FB" w:rsidRPr="00A01288">
              <w:rPr>
                <w:rFonts w:ascii="ＭＳ 明朝" w:hAnsi="ＭＳ 明朝" w:hint="eastAsia"/>
                <w:sz w:val="20"/>
                <w:szCs w:val="20"/>
              </w:rPr>
              <w:t>規則性や関係性を見いだして</w:t>
            </w:r>
            <w:r w:rsidR="007E0313" w:rsidRPr="00A01288">
              <w:rPr>
                <w:rFonts w:ascii="ＭＳ 明朝" w:hAnsi="ＭＳ 明朝" w:hint="eastAsia"/>
                <w:sz w:val="20"/>
                <w:szCs w:val="20"/>
              </w:rPr>
              <w:t>理解し，</w:t>
            </w:r>
            <w:r w:rsidR="00C456FB" w:rsidRPr="00A01288">
              <w:rPr>
                <w:rFonts w:ascii="ＭＳ 明朝" w:hAnsi="ＭＳ 明朝" w:hint="eastAsia"/>
                <w:sz w:val="20"/>
                <w:szCs w:val="20"/>
              </w:rPr>
              <w:t>表現することができる。</w:t>
            </w:r>
          </w:p>
        </w:tc>
      </w:tr>
      <w:tr w:rsidR="00D50857" w:rsidRPr="0003707C" w14:paraId="2EC53784" w14:textId="77777777" w:rsidTr="00011A5A">
        <w:trPr>
          <w:trHeight w:val="296"/>
        </w:trPr>
        <w:tc>
          <w:tcPr>
            <w:tcW w:w="10173" w:type="dxa"/>
            <w:gridSpan w:val="5"/>
            <w:tcBorders>
              <w:left w:val="single" w:sz="4" w:space="0" w:color="auto"/>
              <w:bottom w:val="single" w:sz="4" w:space="0" w:color="auto"/>
            </w:tcBorders>
          </w:tcPr>
          <w:p w14:paraId="242EB43C" w14:textId="77777777" w:rsidR="00D50857" w:rsidRPr="00D50857" w:rsidRDefault="00D50857" w:rsidP="00D50857">
            <w:pPr>
              <w:rPr>
                <w:rFonts w:ascii="游ゴシック" w:eastAsia="游ゴシック" w:hAnsi="游ゴシック" w:cs="Courier New"/>
                <w:sz w:val="20"/>
                <w:szCs w:val="20"/>
              </w:rPr>
            </w:pPr>
            <w:r w:rsidRPr="00D50857">
              <w:rPr>
                <w:rFonts w:ascii="游ゴシック" w:eastAsia="游ゴシック" w:hAnsi="游ゴシック" w:cs="Courier New" w:hint="eastAsia"/>
                <w:b/>
                <w:sz w:val="20"/>
                <w:szCs w:val="20"/>
              </w:rPr>
              <w:t>単元名</w:t>
            </w:r>
            <w:r w:rsidRPr="00D50857">
              <w:rPr>
                <w:rFonts w:ascii="游ゴシック" w:eastAsia="游ゴシック" w:hAnsi="游ゴシック" w:cs="Courier New" w:hint="eastAsia"/>
                <w:sz w:val="20"/>
                <w:szCs w:val="20"/>
              </w:rPr>
              <w:t xml:space="preserve">: </w:t>
            </w:r>
            <w:r w:rsidR="002568D5">
              <w:rPr>
                <w:rFonts w:ascii="游ゴシック" w:eastAsia="游ゴシック" w:hAnsi="游ゴシック" w:cs="Courier New" w:hint="eastAsia"/>
                <w:sz w:val="20"/>
                <w:szCs w:val="20"/>
              </w:rPr>
              <w:t>円運動と</w:t>
            </w:r>
            <w:r w:rsidR="009241E0">
              <w:rPr>
                <w:rFonts w:ascii="游ゴシック" w:eastAsia="游ゴシック" w:hAnsi="游ゴシック" w:cs="Courier New" w:hint="eastAsia"/>
                <w:sz w:val="20"/>
                <w:szCs w:val="20"/>
              </w:rPr>
              <w:t>単振動</w:t>
            </w:r>
          </w:p>
        </w:tc>
      </w:tr>
      <w:tr w:rsidR="00401372" w:rsidRPr="0003707C" w14:paraId="6BC402AB" w14:textId="77777777" w:rsidTr="009D5F55">
        <w:trPr>
          <w:trHeight w:val="440"/>
        </w:trPr>
        <w:tc>
          <w:tcPr>
            <w:tcW w:w="370" w:type="dxa"/>
            <w:vMerge w:val="restart"/>
            <w:tcBorders>
              <w:top w:val="single" w:sz="4" w:space="0" w:color="auto"/>
              <w:left w:val="single" w:sz="4" w:space="0" w:color="auto"/>
              <w:right w:val="single" w:sz="4" w:space="0" w:color="auto"/>
            </w:tcBorders>
          </w:tcPr>
          <w:p w14:paraId="5EEF94FF" w14:textId="77777777" w:rsidR="00401372" w:rsidRDefault="00401372" w:rsidP="00411481">
            <w:pPr>
              <w:rPr>
                <w:rFonts w:ascii="游ゴシック" w:eastAsia="游ゴシック" w:hAnsi="游ゴシック" w:cs="Courier New"/>
                <w:b/>
                <w:sz w:val="20"/>
                <w:szCs w:val="20"/>
              </w:rPr>
            </w:pPr>
          </w:p>
          <w:p w14:paraId="2833F6DF" w14:textId="77777777" w:rsidR="002F080F" w:rsidRDefault="002F080F" w:rsidP="00411481">
            <w:pPr>
              <w:rPr>
                <w:rFonts w:ascii="游ゴシック" w:eastAsia="游ゴシック" w:hAnsi="游ゴシック" w:cs="Courier New"/>
                <w:b/>
                <w:sz w:val="20"/>
                <w:szCs w:val="20"/>
              </w:rPr>
            </w:pPr>
          </w:p>
          <w:p w14:paraId="6C9282A1" w14:textId="77777777" w:rsidR="00401372" w:rsidRDefault="00401372" w:rsidP="00411481">
            <w:pPr>
              <w:rPr>
                <w:rFonts w:ascii="游ゴシック" w:eastAsia="游ゴシック" w:hAnsi="游ゴシック" w:cs="Courier New"/>
                <w:b/>
                <w:sz w:val="20"/>
                <w:szCs w:val="20"/>
              </w:rPr>
            </w:pPr>
            <w:r>
              <w:rPr>
                <w:rFonts w:ascii="游ゴシック" w:eastAsia="游ゴシック" w:hAnsi="游ゴシック" w:cs="Courier New" w:hint="eastAsia"/>
                <w:b/>
                <w:sz w:val="20"/>
                <w:szCs w:val="20"/>
              </w:rPr>
              <w:t>目標</w:t>
            </w:r>
          </w:p>
        </w:tc>
        <w:tc>
          <w:tcPr>
            <w:tcW w:w="5692" w:type="dxa"/>
            <w:gridSpan w:val="3"/>
            <w:tcBorders>
              <w:top w:val="single" w:sz="4" w:space="0" w:color="auto"/>
              <w:left w:val="single" w:sz="4" w:space="0" w:color="auto"/>
              <w:bottom w:val="dashed" w:sz="4" w:space="0" w:color="auto"/>
              <w:right w:val="single" w:sz="4" w:space="0" w:color="auto"/>
            </w:tcBorders>
          </w:tcPr>
          <w:p w14:paraId="4BAA4E7A" w14:textId="77777777" w:rsidR="00401372" w:rsidRPr="00D50857" w:rsidRDefault="00401372" w:rsidP="00401372">
            <w:pPr>
              <w:jc w:val="left"/>
              <w:rPr>
                <w:rFonts w:ascii="游ゴシック" w:eastAsia="游ゴシック" w:hAnsi="游ゴシック" w:cs="Courier New"/>
                <w:b/>
                <w:sz w:val="20"/>
                <w:szCs w:val="20"/>
              </w:rPr>
            </w:pPr>
            <w:r>
              <w:rPr>
                <w:rFonts w:ascii="游ゴシック" w:eastAsia="游ゴシック" w:hAnsi="游ゴシック" w:cs="Courier New" w:hint="eastAsia"/>
                <w:b/>
                <w:sz w:val="20"/>
                <w:szCs w:val="20"/>
              </w:rPr>
              <w:t>この単元で育てる</w:t>
            </w:r>
            <w:r w:rsidR="00244BAA">
              <w:rPr>
                <w:rFonts w:ascii="游ゴシック" w:eastAsia="游ゴシック" w:hAnsi="游ゴシック" w:cs="Courier New" w:hint="eastAsia"/>
                <w:b/>
                <w:sz w:val="20"/>
                <w:szCs w:val="20"/>
              </w:rPr>
              <w:t>力</w:t>
            </w:r>
            <w:r>
              <w:rPr>
                <w:rFonts w:ascii="游ゴシック" w:eastAsia="游ゴシック" w:hAnsi="游ゴシック" w:cs="Courier New" w:hint="eastAsia"/>
                <w:b/>
                <w:sz w:val="20"/>
                <w:szCs w:val="20"/>
              </w:rPr>
              <w:t>：</w:t>
            </w:r>
            <w:r w:rsidRPr="00D50857">
              <w:rPr>
                <w:rFonts w:ascii="游ゴシック" w:eastAsia="游ゴシック" w:hAnsi="游ゴシック" w:cs="Courier New" w:hint="eastAsia"/>
                <w:b/>
                <w:sz w:val="20"/>
                <w:szCs w:val="20"/>
              </w:rPr>
              <w:t>重点目標</w:t>
            </w:r>
          </w:p>
        </w:tc>
        <w:tc>
          <w:tcPr>
            <w:tcW w:w="4111" w:type="dxa"/>
            <w:tcBorders>
              <w:top w:val="single" w:sz="4" w:space="0" w:color="auto"/>
              <w:left w:val="single" w:sz="4" w:space="0" w:color="auto"/>
              <w:bottom w:val="single" w:sz="4" w:space="0" w:color="auto"/>
            </w:tcBorders>
          </w:tcPr>
          <w:p w14:paraId="5F917F0D" w14:textId="77777777" w:rsidR="00401372" w:rsidRPr="00D50857" w:rsidRDefault="00401372" w:rsidP="00401372">
            <w:pPr>
              <w:jc w:val="left"/>
              <w:rPr>
                <w:rFonts w:ascii="游ゴシック" w:eastAsia="游ゴシック" w:hAnsi="游ゴシック" w:cs="Courier New"/>
                <w:b/>
                <w:sz w:val="20"/>
                <w:szCs w:val="20"/>
              </w:rPr>
            </w:pPr>
            <w:r>
              <w:rPr>
                <w:rFonts w:ascii="游ゴシック" w:eastAsia="游ゴシック" w:hAnsi="游ゴシック" w:cs="Courier New" w:hint="eastAsia"/>
                <w:b/>
                <w:sz w:val="20"/>
                <w:szCs w:val="20"/>
              </w:rPr>
              <w:t>そのために必要な知識・技能：</w:t>
            </w:r>
            <w:r w:rsidRPr="00D50857">
              <w:rPr>
                <w:rFonts w:ascii="游ゴシック" w:eastAsia="游ゴシック" w:hAnsi="游ゴシック" w:cs="Courier New" w:hint="eastAsia"/>
                <w:b/>
                <w:sz w:val="20"/>
                <w:szCs w:val="20"/>
              </w:rPr>
              <w:t>下位目標</w:t>
            </w:r>
          </w:p>
        </w:tc>
      </w:tr>
      <w:tr w:rsidR="00401372" w:rsidRPr="0003707C" w14:paraId="332AC43F" w14:textId="77777777" w:rsidTr="009D5F55">
        <w:trPr>
          <w:trHeight w:val="720"/>
        </w:trPr>
        <w:tc>
          <w:tcPr>
            <w:tcW w:w="370" w:type="dxa"/>
            <w:vMerge/>
            <w:tcBorders>
              <w:top w:val="single" w:sz="4" w:space="0" w:color="auto"/>
              <w:left w:val="single" w:sz="4" w:space="0" w:color="auto"/>
              <w:right w:val="single" w:sz="4" w:space="0" w:color="auto"/>
            </w:tcBorders>
          </w:tcPr>
          <w:p w14:paraId="59A73801" w14:textId="77777777" w:rsidR="00401372" w:rsidRDefault="00401372" w:rsidP="00411481">
            <w:pPr>
              <w:rPr>
                <w:rFonts w:ascii="游ゴシック" w:eastAsia="游ゴシック" w:hAnsi="游ゴシック" w:cs="Courier New"/>
                <w:b/>
                <w:sz w:val="20"/>
                <w:szCs w:val="20"/>
              </w:rPr>
            </w:pPr>
          </w:p>
        </w:tc>
        <w:tc>
          <w:tcPr>
            <w:tcW w:w="5692" w:type="dxa"/>
            <w:gridSpan w:val="3"/>
            <w:tcBorders>
              <w:top w:val="dashed" w:sz="4" w:space="0" w:color="auto"/>
              <w:left w:val="single" w:sz="4" w:space="0" w:color="auto"/>
              <w:right w:val="single" w:sz="4" w:space="0" w:color="auto"/>
            </w:tcBorders>
          </w:tcPr>
          <w:p w14:paraId="7F1C6F20" w14:textId="77777777" w:rsidR="007E0313" w:rsidRPr="00A01288" w:rsidRDefault="007E0313" w:rsidP="00543CB2">
            <w:pPr>
              <w:spacing w:line="240" w:lineRule="exact"/>
              <w:jc w:val="left"/>
              <w:rPr>
                <w:rFonts w:ascii="ＭＳ 明朝" w:hAnsi="ＭＳ 明朝" w:cs="Courier New"/>
                <w:sz w:val="20"/>
                <w:szCs w:val="20"/>
              </w:rPr>
            </w:pPr>
            <w:r w:rsidRPr="00A01288">
              <w:rPr>
                <w:rFonts w:ascii="ＭＳ 明朝" w:hAnsi="ＭＳ 明朝" w:cs="Courier New" w:hint="eastAsia"/>
                <w:sz w:val="20"/>
                <w:szCs w:val="20"/>
              </w:rPr>
              <w:t>運動に関する観察・実験の技能を身につける</w:t>
            </w:r>
            <w:r w:rsidR="00D12EE9" w:rsidRPr="00A01288">
              <w:rPr>
                <w:rFonts w:ascii="ＭＳ 明朝" w:hAnsi="ＭＳ 明朝" w:cs="Courier New" w:hint="eastAsia"/>
                <w:sz w:val="20"/>
                <w:szCs w:val="20"/>
              </w:rPr>
              <w:t>とともに，思考力・判断力・表現力を育成する</w:t>
            </w:r>
            <w:r w:rsidRPr="00A01288">
              <w:rPr>
                <w:rFonts w:ascii="ＭＳ 明朝" w:hAnsi="ＭＳ 明朝" w:cs="Courier New" w:hint="eastAsia"/>
                <w:sz w:val="20"/>
                <w:szCs w:val="20"/>
              </w:rPr>
              <w:t>。単振動についての原理・法則の理解を深める。</w:t>
            </w:r>
          </w:p>
        </w:tc>
        <w:tc>
          <w:tcPr>
            <w:tcW w:w="4111" w:type="dxa"/>
            <w:vMerge w:val="restart"/>
            <w:tcBorders>
              <w:top w:val="single" w:sz="4" w:space="0" w:color="auto"/>
              <w:left w:val="single" w:sz="4" w:space="0" w:color="auto"/>
            </w:tcBorders>
          </w:tcPr>
          <w:p w14:paraId="00E02CFE" w14:textId="77777777" w:rsidR="00401372" w:rsidRPr="00A01288" w:rsidRDefault="00A01288" w:rsidP="00A01288">
            <w:pPr>
              <w:spacing w:beforeLines="50" w:before="145" w:afterLines="50" w:after="145" w:line="240" w:lineRule="exact"/>
              <w:jc w:val="left"/>
              <w:rPr>
                <w:rFonts w:ascii="ＭＳ 明朝" w:hAnsi="ＭＳ 明朝" w:cs="Courier New"/>
                <w:sz w:val="20"/>
                <w:szCs w:val="20"/>
              </w:rPr>
            </w:pPr>
            <w:r w:rsidRPr="00A01288">
              <w:rPr>
                <w:rFonts w:ascii="ＭＳ 明朝" w:hAnsi="ＭＳ 明朝" w:cs="Courier New" w:hint="eastAsia"/>
                <w:noProof/>
                <w:sz w:val="20"/>
                <w:szCs w:val="20"/>
              </w:rPr>
              <mc:AlternateContent>
                <mc:Choice Requires="wps">
                  <w:drawing>
                    <wp:anchor distT="0" distB="0" distL="114300" distR="114300" simplePos="0" relativeHeight="251657216" behindDoc="0" locked="0" layoutInCell="1" allowOverlap="1" wp14:anchorId="7671C403" wp14:editId="0579A666">
                      <wp:simplePos x="0" y="0"/>
                      <wp:positionH relativeFrom="column">
                        <wp:posOffset>1045210</wp:posOffset>
                      </wp:positionH>
                      <wp:positionV relativeFrom="paragraph">
                        <wp:posOffset>2042795</wp:posOffset>
                      </wp:positionV>
                      <wp:extent cx="279400" cy="196850"/>
                      <wp:effectExtent l="38100" t="0" r="6350" b="317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6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437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82.3pt;margin-top:160.85pt;width:22pt;height: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">
                      <v:textbox style="layout-flow:vertical-ideographic" inset="5.85pt,.7pt,5.85pt,.7pt"/>
                    </v:shape>
                  </w:pict>
                </mc:Fallback>
              </mc:AlternateContent>
            </w:r>
            <w:r w:rsidR="00D12EE9" w:rsidRPr="00A01288">
              <w:rPr>
                <w:rFonts w:ascii="ＭＳ 明朝" w:hAnsi="ＭＳ 明朝" w:cs="Courier New" w:hint="eastAsia"/>
                <w:sz w:val="20"/>
                <w:szCs w:val="20"/>
              </w:rPr>
              <w:t>運動する物体の変位と時間を同時に測定する方法</w:t>
            </w:r>
            <w:r w:rsidR="00D367D3" w:rsidRPr="00A01288">
              <w:rPr>
                <w:rFonts w:ascii="ＭＳ 明朝" w:hAnsi="ＭＳ 明朝" w:cs="Courier New" w:hint="eastAsia"/>
                <w:sz w:val="20"/>
                <w:szCs w:val="20"/>
              </w:rPr>
              <w:t>を考える</w:t>
            </w:r>
            <w:r w:rsidR="00D12EE9" w:rsidRPr="00A01288">
              <w:rPr>
                <w:rFonts w:ascii="ＭＳ 明朝" w:hAnsi="ＭＳ 明朝" w:cs="Courier New" w:hint="eastAsia"/>
                <w:sz w:val="20"/>
                <w:szCs w:val="20"/>
              </w:rPr>
              <w:t>。測定結果を適切なグラフに描く。グラフから周期を読み取る。</w:t>
            </w:r>
            <w:r w:rsidR="00627ED0" w:rsidRPr="00A01288">
              <w:rPr>
                <w:rFonts w:ascii="ＭＳ 明朝" w:hAnsi="ＭＳ 明朝" w:cs="Courier New" w:hint="eastAsia"/>
                <w:sz w:val="20"/>
                <w:szCs w:val="20"/>
              </w:rPr>
              <w:t>グラフから変位ｘを表す関数を求める。ばね振り子と単振り子について，変位ｘの時に物体にはたらく力を求める。</w:t>
            </w:r>
            <w:r w:rsidR="00D367D3" w:rsidRPr="00A01288">
              <w:rPr>
                <w:rFonts w:ascii="ＭＳ 明朝" w:hAnsi="ＭＳ 明朝" w:cs="Courier New" w:hint="eastAsia"/>
                <w:sz w:val="20"/>
                <w:szCs w:val="20"/>
              </w:rPr>
              <w:t>物体にはたらく力を図示し，運動方程式から</w:t>
            </w:r>
            <w:r w:rsidR="00627ED0" w:rsidRPr="00A01288">
              <w:rPr>
                <w:rFonts w:ascii="ＭＳ 明朝" w:hAnsi="ＭＳ 明朝" w:cs="Courier New" w:hint="eastAsia"/>
                <w:sz w:val="20"/>
                <w:szCs w:val="20"/>
              </w:rPr>
              <w:t>加速度aと変位ｘの関係を求める。</w:t>
            </w:r>
            <w:r w:rsidR="00361AD0" w:rsidRPr="00A01288">
              <w:rPr>
                <w:rFonts w:ascii="ＭＳ 明朝" w:hAnsi="ＭＳ 明朝" w:cs="Courier New" w:hint="eastAsia"/>
                <w:sz w:val="20"/>
                <w:szCs w:val="20"/>
              </w:rPr>
              <w:t>誤差を少なくするための工夫ができる。弧度法について理解している。</w:t>
            </w:r>
            <w:r w:rsidR="008D73D0" w:rsidRPr="00A01288">
              <w:rPr>
                <w:rFonts w:ascii="ＭＳ 明朝" w:hAnsi="ＭＳ 明朝" w:cs="Courier New" w:hint="eastAsia"/>
                <w:sz w:val="20"/>
                <w:szCs w:val="20"/>
              </w:rPr>
              <w:t>単振動は等速円運動の正射影として表すことができる。</w:t>
            </w:r>
          </w:p>
        </w:tc>
      </w:tr>
      <w:tr w:rsidR="009D5F55" w:rsidRPr="0003707C" w14:paraId="156176D9" w14:textId="77777777" w:rsidTr="009D5F55">
        <w:trPr>
          <w:trHeight w:val="1875"/>
        </w:trPr>
        <w:tc>
          <w:tcPr>
            <w:tcW w:w="370" w:type="dxa"/>
            <w:vMerge/>
            <w:tcBorders>
              <w:left w:val="single" w:sz="4" w:space="0" w:color="auto"/>
              <w:bottom w:val="dashed" w:sz="4" w:space="0" w:color="auto"/>
              <w:right w:val="single" w:sz="4" w:space="0" w:color="auto"/>
            </w:tcBorders>
          </w:tcPr>
          <w:p w14:paraId="0AB772AB" w14:textId="77777777" w:rsidR="009D5F55" w:rsidRPr="00D50857" w:rsidRDefault="009D5F55" w:rsidP="00411481">
            <w:pPr>
              <w:rPr>
                <w:rFonts w:ascii="游ゴシック" w:eastAsia="游ゴシック" w:hAnsi="游ゴシック" w:cs="Courier New"/>
                <w:b/>
                <w:sz w:val="20"/>
                <w:szCs w:val="20"/>
              </w:rPr>
            </w:pPr>
          </w:p>
        </w:tc>
        <w:tc>
          <w:tcPr>
            <w:tcW w:w="2770" w:type="dxa"/>
            <w:tcBorders>
              <w:top w:val="single" w:sz="4" w:space="0" w:color="auto"/>
              <w:left w:val="single" w:sz="4" w:space="0" w:color="auto"/>
              <w:bottom w:val="dashed" w:sz="4" w:space="0" w:color="auto"/>
              <w:right w:val="dashed" w:sz="4" w:space="0" w:color="auto"/>
            </w:tcBorders>
          </w:tcPr>
          <w:p w14:paraId="3AB6B791" w14:textId="77777777" w:rsidR="009D5F55" w:rsidRPr="001D1C30" w:rsidRDefault="009D5F55" w:rsidP="00D920FE">
            <w:pPr>
              <w:spacing w:line="240" w:lineRule="exact"/>
              <w:ind w:left="23"/>
              <w:rPr>
                <w:rFonts w:ascii="游ゴシック" w:eastAsia="游ゴシック" w:hAnsi="游ゴシック" w:cs="Courier New"/>
                <w:b/>
                <w:sz w:val="20"/>
                <w:szCs w:val="20"/>
              </w:rPr>
            </w:pPr>
            <w:r w:rsidRPr="001D1C30">
              <w:rPr>
                <w:rFonts w:ascii="游ゴシック" w:eastAsia="游ゴシック" w:hAnsi="游ゴシック" w:cs="Courier New" w:hint="eastAsia"/>
                <w:b/>
                <w:sz w:val="20"/>
                <w:szCs w:val="20"/>
              </w:rPr>
              <w:t>＜本質的な問い＞</w:t>
            </w:r>
          </w:p>
          <w:p w14:paraId="0EAD02AB" w14:textId="77777777" w:rsidR="009D5F55" w:rsidRPr="00A01288" w:rsidRDefault="00E52A8C" w:rsidP="003738F3">
            <w:pPr>
              <w:spacing w:line="240" w:lineRule="exact"/>
              <w:ind w:left="23"/>
              <w:rPr>
                <w:rFonts w:ascii="ＭＳ 明朝" w:hAnsi="ＭＳ 明朝" w:cs="Courier New"/>
                <w:sz w:val="20"/>
                <w:szCs w:val="20"/>
              </w:rPr>
            </w:pPr>
            <w:r>
              <w:rPr>
                <w:rFonts w:ascii="ＭＳ 明朝" w:hAnsi="ＭＳ 明朝" w:cs="Courier New" w:hint="eastAsia"/>
                <w:sz w:val="20"/>
                <w:szCs w:val="20"/>
              </w:rPr>
              <w:t>円運動と</w:t>
            </w:r>
            <w:r w:rsidR="003738F3" w:rsidRPr="00A01288">
              <w:rPr>
                <w:rFonts w:ascii="ＭＳ 明朝" w:hAnsi="ＭＳ 明朝" w:cs="Courier New" w:hint="eastAsia"/>
                <w:sz w:val="20"/>
                <w:szCs w:val="20"/>
              </w:rPr>
              <w:t>単振動はどのような運動であると説明できるか。</w:t>
            </w:r>
          </w:p>
          <w:p w14:paraId="1E4C12C5" w14:textId="77777777" w:rsidR="003738F3" w:rsidRPr="001D1C30" w:rsidRDefault="00627ED0" w:rsidP="003738F3">
            <w:pPr>
              <w:spacing w:line="240" w:lineRule="exact"/>
              <w:ind w:left="23"/>
              <w:rPr>
                <w:rFonts w:ascii="游ゴシック" w:eastAsia="游ゴシック" w:hAnsi="游ゴシック" w:cs="Courier New"/>
                <w:b/>
                <w:sz w:val="20"/>
                <w:szCs w:val="20"/>
              </w:rPr>
            </w:pPr>
            <w:r w:rsidRPr="00A01288">
              <w:rPr>
                <w:rFonts w:ascii="ＭＳ 明朝" w:hAnsi="ＭＳ 明朝" w:cs="Courier New" w:hint="eastAsia"/>
                <w:sz w:val="20"/>
                <w:szCs w:val="20"/>
              </w:rPr>
              <w:t>単振り子が</w:t>
            </w:r>
            <w:r w:rsidR="003738F3" w:rsidRPr="00A01288">
              <w:rPr>
                <w:rFonts w:ascii="ＭＳ 明朝" w:hAnsi="ＭＳ 明朝" w:cs="Courier New" w:hint="eastAsia"/>
                <w:sz w:val="20"/>
                <w:szCs w:val="20"/>
              </w:rPr>
              <w:t>単振動であることを証明するためにはどのようにすればよいか。</w:t>
            </w:r>
          </w:p>
          <w:p w14:paraId="6778CF54" w14:textId="77777777" w:rsidR="009D5F55" w:rsidRPr="001D1C30" w:rsidRDefault="009D5F55" w:rsidP="003738F3">
            <w:pPr>
              <w:spacing w:line="240" w:lineRule="exact"/>
              <w:ind w:left="23"/>
              <w:rPr>
                <w:rFonts w:ascii="游ゴシック" w:eastAsia="游ゴシック" w:hAnsi="游ゴシック" w:cs="Courier New"/>
                <w:b/>
                <w:sz w:val="20"/>
                <w:szCs w:val="20"/>
              </w:rPr>
            </w:pPr>
          </w:p>
        </w:tc>
        <w:tc>
          <w:tcPr>
            <w:tcW w:w="2922" w:type="dxa"/>
            <w:gridSpan w:val="2"/>
            <w:tcBorders>
              <w:top w:val="single" w:sz="4" w:space="0" w:color="auto"/>
              <w:left w:val="dashed" w:sz="4" w:space="0" w:color="auto"/>
              <w:bottom w:val="dashed" w:sz="4" w:space="0" w:color="auto"/>
              <w:right w:val="single" w:sz="4" w:space="0" w:color="auto"/>
            </w:tcBorders>
          </w:tcPr>
          <w:p w14:paraId="20B6B976" w14:textId="77777777" w:rsidR="009D5F55" w:rsidRPr="00D920FE" w:rsidRDefault="009D5F55" w:rsidP="00543CB2">
            <w:pPr>
              <w:spacing w:line="240" w:lineRule="exact"/>
              <w:ind w:left="20"/>
              <w:rPr>
                <w:rFonts w:ascii="游ゴシック" w:eastAsia="游ゴシック" w:hAnsi="游ゴシック" w:cs="Courier New"/>
                <w:b/>
                <w:sz w:val="20"/>
                <w:szCs w:val="20"/>
              </w:rPr>
            </w:pPr>
            <w:r w:rsidRPr="00D920FE">
              <w:rPr>
                <w:rFonts w:ascii="游ゴシック" w:eastAsia="游ゴシック" w:hAnsi="游ゴシック" w:cs="Courier New" w:hint="eastAsia"/>
                <w:b/>
                <w:sz w:val="20"/>
                <w:szCs w:val="20"/>
              </w:rPr>
              <w:t>＜永続的理解＞</w:t>
            </w:r>
          </w:p>
          <w:p w14:paraId="1CF5A595" w14:textId="77777777" w:rsidR="009D5F55" w:rsidRPr="00A01288" w:rsidRDefault="00AD5283" w:rsidP="00AD5283">
            <w:pPr>
              <w:widowControl/>
              <w:spacing w:line="240" w:lineRule="exact"/>
              <w:jc w:val="left"/>
              <w:rPr>
                <w:rFonts w:ascii="ＭＳ 明朝" w:hAnsi="ＭＳ 明朝" w:cs="Courier New"/>
                <w:sz w:val="20"/>
                <w:szCs w:val="20"/>
              </w:rPr>
            </w:pPr>
            <w:r w:rsidRPr="00A01288">
              <w:rPr>
                <w:rFonts w:ascii="ＭＳ 明朝" w:hAnsi="ＭＳ 明朝" w:cs="Courier New" w:hint="eastAsia"/>
                <w:sz w:val="20"/>
                <w:szCs w:val="20"/>
              </w:rPr>
              <w:t>単振動をする物体には復元力がはたらく</w:t>
            </w:r>
            <w:r w:rsidR="00FE6E9A">
              <w:rPr>
                <w:rFonts w:ascii="ＭＳ 明朝" w:hAnsi="ＭＳ 明朝" w:cs="Courier New" w:hint="eastAsia"/>
                <w:sz w:val="20"/>
                <w:szCs w:val="20"/>
              </w:rPr>
              <w:t>ことを理解する</w:t>
            </w:r>
            <w:r w:rsidRPr="00A01288">
              <w:rPr>
                <w:rFonts w:ascii="ＭＳ 明朝" w:hAnsi="ＭＳ 明朝" w:cs="Courier New" w:hint="eastAsia"/>
                <w:sz w:val="20"/>
                <w:szCs w:val="20"/>
              </w:rPr>
              <w:t>。</w:t>
            </w:r>
            <w:r w:rsidR="006C5CD9" w:rsidRPr="00A01288">
              <w:rPr>
                <w:rFonts w:ascii="ＭＳ 明朝" w:hAnsi="ＭＳ 明朝" w:cs="Courier New" w:hint="eastAsia"/>
                <w:sz w:val="20"/>
                <w:szCs w:val="20"/>
              </w:rPr>
              <w:t>単振動</w:t>
            </w:r>
            <w:r w:rsidR="00B21628" w:rsidRPr="00A01288">
              <w:rPr>
                <w:rFonts w:ascii="ＭＳ 明朝" w:hAnsi="ＭＳ 明朝" w:cs="Courier New" w:hint="eastAsia"/>
                <w:sz w:val="20"/>
                <w:szCs w:val="20"/>
              </w:rPr>
              <w:t>をする物体</w:t>
            </w:r>
            <w:r w:rsidR="006C5CD9" w:rsidRPr="00A01288">
              <w:rPr>
                <w:rFonts w:ascii="ＭＳ 明朝" w:hAnsi="ＭＳ 明朝" w:cs="Courier New" w:hint="eastAsia"/>
                <w:sz w:val="20"/>
                <w:szCs w:val="20"/>
              </w:rPr>
              <w:t>の</w:t>
            </w:r>
            <w:r w:rsidR="007E0313" w:rsidRPr="00A01288">
              <w:rPr>
                <w:rFonts w:ascii="ＭＳ 明朝" w:hAnsi="ＭＳ 明朝" w:cs="Courier New" w:hint="eastAsia"/>
                <w:sz w:val="20"/>
                <w:szCs w:val="20"/>
              </w:rPr>
              <w:t>変位</w:t>
            </w:r>
            <w:r w:rsidR="006C5CD9" w:rsidRPr="00A01288">
              <w:rPr>
                <w:rFonts w:ascii="ＭＳ 明朝" w:hAnsi="ＭＳ 明朝" w:cs="Courier New" w:hint="eastAsia"/>
                <w:sz w:val="20"/>
                <w:szCs w:val="20"/>
              </w:rPr>
              <w:t>x</w:t>
            </w:r>
            <w:r w:rsidR="00627ED0" w:rsidRPr="00A01288">
              <w:rPr>
                <w:rFonts w:ascii="ＭＳ 明朝" w:hAnsi="ＭＳ 明朝" w:cs="Courier New" w:hint="eastAsia"/>
                <w:sz w:val="20"/>
                <w:szCs w:val="20"/>
              </w:rPr>
              <w:t>は</w:t>
            </w:r>
            <w:r w:rsidR="006C5CD9" w:rsidRPr="00A01288">
              <w:rPr>
                <w:rFonts w:ascii="ＭＳ 明朝" w:hAnsi="ＭＳ 明朝" w:cs="Courier New" w:hint="eastAsia"/>
                <w:sz w:val="20"/>
                <w:szCs w:val="20"/>
              </w:rPr>
              <w:t>時間tの三角関数で</w:t>
            </w:r>
            <w:r w:rsidR="00B21628" w:rsidRPr="00A01288">
              <w:rPr>
                <w:rFonts w:ascii="ＭＳ 明朝" w:hAnsi="ＭＳ 明朝" w:cs="Courier New" w:hint="eastAsia"/>
                <w:sz w:val="20"/>
                <w:szCs w:val="20"/>
              </w:rPr>
              <w:t>表される</w:t>
            </w:r>
            <w:r w:rsidR="00FE6E9A">
              <w:rPr>
                <w:rFonts w:ascii="ＭＳ 明朝" w:hAnsi="ＭＳ 明朝" w:cs="Courier New" w:hint="eastAsia"/>
                <w:sz w:val="20"/>
                <w:szCs w:val="20"/>
              </w:rPr>
              <w:t>ことを理解する</w:t>
            </w:r>
            <w:r w:rsidR="00B21628" w:rsidRPr="00A01288">
              <w:rPr>
                <w:rFonts w:ascii="ＭＳ 明朝" w:hAnsi="ＭＳ 明朝" w:cs="Courier New" w:hint="eastAsia"/>
                <w:sz w:val="20"/>
                <w:szCs w:val="20"/>
              </w:rPr>
              <w:t>。時間ｔと変位の関係から</w:t>
            </w:r>
            <w:r w:rsidR="007E0313" w:rsidRPr="00A01288">
              <w:rPr>
                <w:rFonts w:ascii="ＭＳ 明朝" w:hAnsi="ＭＳ 明朝" w:cs="Courier New" w:hint="eastAsia"/>
                <w:sz w:val="20"/>
                <w:szCs w:val="20"/>
              </w:rPr>
              <w:t>周期を測定する</w:t>
            </w:r>
            <w:r w:rsidR="00D12EE9" w:rsidRPr="00A01288">
              <w:rPr>
                <w:rFonts w:ascii="ＭＳ 明朝" w:hAnsi="ＭＳ 明朝" w:cs="Courier New" w:hint="eastAsia"/>
                <w:sz w:val="20"/>
                <w:szCs w:val="20"/>
              </w:rPr>
              <w:t>実験を計画</w:t>
            </w:r>
            <w:r w:rsidRPr="00A01288">
              <w:rPr>
                <w:rFonts w:ascii="ＭＳ 明朝" w:hAnsi="ＭＳ 明朝" w:cs="Courier New" w:hint="eastAsia"/>
                <w:sz w:val="20"/>
                <w:szCs w:val="20"/>
              </w:rPr>
              <w:t>・実行し</w:t>
            </w:r>
            <w:r w:rsidR="00D12EE9" w:rsidRPr="00A01288">
              <w:rPr>
                <w:rFonts w:ascii="ＭＳ 明朝" w:hAnsi="ＭＳ 明朝" w:cs="Courier New" w:hint="eastAsia"/>
                <w:sz w:val="20"/>
                <w:szCs w:val="20"/>
              </w:rPr>
              <w:t>，</w:t>
            </w:r>
            <w:r w:rsidR="00626F52" w:rsidRPr="00A01288">
              <w:rPr>
                <w:rFonts w:ascii="ＭＳ 明朝" w:hAnsi="ＭＳ 明朝" w:cs="Courier New" w:hint="eastAsia"/>
                <w:sz w:val="20"/>
                <w:szCs w:val="20"/>
              </w:rPr>
              <w:t>単振動の</w:t>
            </w:r>
            <w:r w:rsidR="00D12EE9" w:rsidRPr="00A01288">
              <w:rPr>
                <w:rFonts w:ascii="ＭＳ 明朝" w:hAnsi="ＭＳ 明朝" w:cs="Courier New" w:hint="eastAsia"/>
                <w:sz w:val="20"/>
                <w:szCs w:val="20"/>
              </w:rPr>
              <w:t>周期が何に比例するかを明らかにする</w:t>
            </w:r>
            <w:r w:rsidR="00FE6E9A">
              <w:rPr>
                <w:rFonts w:ascii="ＭＳ 明朝" w:hAnsi="ＭＳ 明朝" w:cs="Courier New" w:hint="eastAsia"/>
                <w:sz w:val="20"/>
                <w:szCs w:val="20"/>
              </w:rPr>
              <w:t>ことができる</w:t>
            </w:r>
            <w:r w:rsidR="00D12EE9" w:rsidRPr="00A01288">
              <w:rPr>
                <w:rFonts w:ascii="ＭＳ 明朝" w:hAnsi="ＭＳ 明朝" w:cs="Courier New" w:hint="eastAsia"/>
                <w:sz w:val="20"/>
                <w:szCs w:val="20"/>
              </w:rPr>
              <w:t>。</w:t>
            </w:r>
          </w:p>
          <w:p w14:paraId="16DE0412" w14:textId="77777777" w:rsidR="00AD5283" w:rsidRPr="00D920FE" w:rsidRDefault="00AD5283" w:rsidP="00AD5283">
            <w:pPr>
              <w:widowControl/>
              <w:spacing w:line="240" w:lineRule="exact"/>
              <w:jc w:val="left"/>
              <w:rPr>
                <w:rFonts w:ascii="游ゴシック" w:eastAsia="游ゴシック" w:hAnsi="游ゴシック" w:cs="Courier New"/>
                <w:sz w:val="20"/>
                <w:szCs w:val="20"/>
              </w:rPr>
            </w:pPr>
          </w:p>
        </w:tc>
        <w:tc>
          <w:tcPr>
            <w:tcW w:w="4111" w:type="dxa"/>
            <w:vMerge/>
            <w:tcBorders>
              <w:left w:val="single" w:sz="4" w:space="0" w:color="auto"/>
              <w:bottom w:val="dashed" w:sz="4" w:space="0" w:color="auto"/>
            </w:tcBorders>
          </w:tcPr>
          <w:p w14:paraId="5E4EF031" w14:textId="77777777" w:rsidR="009D5F55" w:rsidRPr="00D50857" w:rsidRDefault="009D5F55" w:rsidP="00401372">
            <w:pPr>
              <w:jc w:val="left"/>
              <w:rPr>
                <w:rFonts w:ascii="游ゴシック" w:eastAsia="游ゴシック" w:hAnsi="游ゴシック" w:cs="Courier New"/>
                <w:sz w:val="20"/>
                <w:szCs w:val="20"/>
              </w:rPr>
            </w:pPr>
          </w:p>
        </w:tc>
      </w:tr>
      <w:tr w:rsidR="00D50857" w:rsidRPr="0003707C" w14:paraId="4A15A703" w14:textId="77777777" w:rsidTr="00FE6E9A">
        <w:trPr>
          <w:trHeight w:val="1569"/>
        </w:trPr>
        <w:tc>
          <w:tcPr>
            <w:tcW w:w="370" w:type="dxa"/>
            <w:vMerge w:val="restart"/>
            <w:tcBorders>
              <w:top w:val="dashed" w:sz="4" w:space="0" w:color="auto"/>
              <w:left w:val="single" w:sz="4" w:space="0" w:color="auto"/>
              <w:right w:val="single" w:sz="4" w:space="0" w:color="auto"/>
            </w:tcBorders>
          </w:tcPr>
          <w:p w14:paraId="57191DA6" w14:textId="77777777" w:rsidR="00D50857" w:rsidRPr="00D50857" w:rsidRDefault="00D50857" w:rsidP="00411481">
            <w:pPr>
              <w:rPr>
                <w:rFonts w:ascii="游ゴシック" w:eastAsia="游ゴシック" w:hAnsi="游ゴシック" w:cs="Courier New"/>
                <w:b/>
                <w:sz w:val="20"/>
                <w:szCs w:val="20"/>
              </w:rPr>
            </w:pPr>
            <w:r w:rsidRPr="00D50857">
              <w:rPr>
                <w:rFonts w:ascii="游ゴシック" w:eastAsia="游ゴシック" w:hAnsi="游ゴシック" w:cs="Courier New" w:hint="eastAsia"/>
                <w:b/>
                <w:sz w:val="20"/>
                <w:szCs w:val="20"/>
              </w:rPr>
              <w:t>評価の方法</w:t>
            </w:r>
          </w:p>
        </w:tc>
        <w:tc>
          <w:tcPr>
            <w:tcW w:w="5692" w:type="dxa"/>
            <w:gridSpan w:val="3"/>
            <w:tcBorders>
              <w:top w:val="dashed" w:sz="4" w:space="0" w:color="auto"/>
              <w:left w:val="single" w:sz="4" w:space="0" w:color="auto"/>
              <w:bottom w:val="single" w:sz="4" w:space="0" w:color="auto"/>
              <w:right w:val="single" w:sz="4" w:space="0" w:color="auto"/>
            </w:tcBorders>
          </w:tcPr>
          <w:p w14:paraId="799359B2" w14:textId="77777777" w:rsidR="00D50857" w:rsidRPr="00D50857" w:rsidRDefault="00FE6E9A" w:rsidP="008D73D0">
            <w:pPr>
              <w:spacing w:line="300" w:lineRule="exact"/>
              <w:rPr>
                <w:rFonts w:ascii="游ゴシック" w:eastAsia="游ゴシック" w:hAnsi="游ゴシック" w:cs="Courier New"/>
                <w:b/>
                <w:sz w:val="20"/>
                <w:szCs w:val="20"/>
              </w:rPr>
            </w:pPr>
            <w:r w:rsidRPr="001D1C30">
              <w:rPr>
                <w:rFonts w:ascii="游ゴシック" w:eastAsia="游ゴシック" w:hAnsi="游ゴシック" w:cs="Courier New"/>
                <w:b/>
                <w:noProof/>
                <w:sz w:val="20"/>
                <w:szCs w:val="20"/>
              </w:rPr>
              <mc:AlternateContent>
                <mc:Choice Requires="wps">
                  <w:drawing>
                    <wp:anchor distT="0" distB="0" distL="114300" distR="114300" simplePos="0" relativeHeight="251658240" behindDoc="0" locked="0" layoutInCell="1" allowOverlap="1" wp14:anchorId="26F13B8C" wp14:editId="0F862EF2">
                      <wp:simplePos x="0" y="0"/>
                      <wp:positionH relativeFrom="column">
                        <wp:posOffset>1542415</wp:posOffset>
                      </wp:positionH>
                      <wp:positionV relativeFrom="paragraph">
                        <wp:posOffset>-103505</wp:posOffset>
                      </wp:positionV>
                      <wp:extent cx="279400" cy="196850"/>
                      <wp:effectExtent l="38100" t="0" r="6350" b="317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6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D320" id="AutoShape 4" o:spid="_x0000_s1026" type="#_x0000_t67" style="position:absolute;left:0;text-align:left;margin-left:121.45pt;margin-top:-8.15pt;width:22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">
                      <v:textbox style="layout-flow:vertical-ideographic" inset="5.85pt,.7pt,5.85pt,.7pt"/>
                    </v:shape>
                  </w:pict>
                </mc:Fallback>
              </mc:AlternateContent>
            </w:r>
            <w:r w:rsidR="009D5F55">
              <w:rPr>
                <w:rFonts w:ascii="游ゴシック" w:eastAsia="游ゴシック" w:hAnsi="游ゴシック" w:cs="Courier New" w:hint="eastAsia"/>
                <w:b/>
                <w:sz w:val="20"/>
                <w:szCs w:val="20"/>
              </w:rPr>
              <w:t>パフォーマンス課題</w:t>
            </w:r>
          </w:p>
          <w:p w14:paraId="24E4ED30" w14:textId="77777777" w:rsidR="00D50857" w:rsidRPr="00A01288" w:rsidRDefault="00D367D3" w:rsidP="00B50A60">
            <w:pPr>
              <w:spacing w:line="240" w:lineRule="exact"/>
              <w:rPr>
                <w:rFonts w:ascii="ＭＳ 明朝" w:hAnsi="ＭＳ 明朝" w:cs="Courier New"/>
                <w:sz w:val="20"/>
                <w:szCs w:val="20"/>
              </w:rPr>
            </w:pPr>
            <w:r w:rsidRPr="00A01288">
              <w:rPr>
                <w:rFonts w:ascii="ＭＳ 明朝" w:hAnsi="ＭＳ 明朝" w:cs="Courier New" w:hint="eastAsia"/>
                <w:sz w:val="20"/>
                <w:szCs w:val="20"/>
              </w:rPr>
              <w:t>ばね振り子の</w:t>
            </w:r>
            <w:r w:rsidR="00543CB2" w:rsidRPr="00A01288">
              <w:rPr>
                <w:rFonts w:ascii="ＭＳ 明朝" w:hAnsi="ＭＳ 明朝" w:cs="Courier New" w:hint="eastAsia"/>
                <w:sz w:val="20"/>
                <w:szCs w:val="20"/>
              </w:rPr>
              <w:t>運動について，</w:t>
            </w:r>
            <w:r w:rsidRPr="00A01288">
              <w:rPr>
                <w:rFonts w:ascii="ＭＳ 明朝" w:hAnsi="ＭＳ 明朝" w:cs="Courier New" w:hint="eastAsia"/>
                <w:sz w:val="20"/>
                <w:szCs w:val="20"/>
              </w:rPr>
              <w:t>周期が何に依存するかを</w:t>
            </w:r>
            <w:r w:rsidR="005B3351">
              <w:rPr>
                <w:rFonts w:ascii="ＭＳ 明朝" w:hAnsi="ＭＳ 明朝" w:cs="Courier New" w:hint="eastAsia"/>
                <w:sz w:val="20"/>
                <w:szCs w:val="20"/>
              </w:rPr>
              <w:t>明らかにするための実験を計画し，実施</w:t>
            </w:r>
            <w:r w:rsidR="00543CB2" w:rsidRPr="00A01288">
              <w:rPr>
                <w:rFonts w:ascii="ＭＳ 明朝" w:hAnsi="ＭＳ 明朝" w:cs="Courier New" w:hint="eastAsia"/>
                <w:sz w:val="20"/>
                <w:szCs w:val="20"/>
              </w:rPr>
              <w:t>しなさい。</w:t>
            </w:r>
            <w:r w:rsidR="00CF2889" w:rsidRPr="00A01288">
              <w:rPr>
                <w:rFonts w:ascii="ＭＳ 明朝" w:hAnsi="ＭＳ 明朝" w:cs="Courier New" w:hint="eastAsia"/>
                <w:sz w:val="20"/>
                <w:szCs w:val="20"/>
              </w:rPr>
              <w:t>さらに</w:t>
            </w:r>
            <w:r w:rsidR="00543CB2" w:rsidRPr="00A01288">
              <w:rPr>
                <w:rFonts w:ascii="ＭＳ 明朝" w:hAnsi="ＭＳ 明朝" w:cs="Courier New" w:hint="eastAsia"/>
                <w:sz w:val="20"/>
                <w:szCs w:val="20"/>
              </w:rPr>
              <w:t>，単振り子の運動</w:t>
            </w:r>
            <w:r w:rsidR="00CF2889" w:rsidRPr="00A01288">
              <w:rPr>
                <w:rFonts w:ascii="ＭＳ 明朝" w:hAnsi="ＭＳ 明朝" w:cs="Courier New" w:hint="eastAsia"/>
                <w:sz w:val="20"/>
                <w:szCs w:val="20"/>
              </w:rPr>
              <w:t>について，単振動であることを，実験および，はたらく力についての考察から示しなさい。</w:t>
            </w:r>
            <w:r w:rsidR="00361AD0" w:rsidRPr="00A01288">
              <w:rPr>
                <w:rFonts w:ascii="ＭＳ 明朝" w:hAnsi="ＭＳ 明朝" w:cs="Courier New" w:hint="eastAsia"/>
                <w:sz w:val="20"/>
                <w:szCs w:val="20"/>
              </w:rPr>
              <w:t>以上を</w:t>
            </w:r>
            <w:r w:rsidR="00830B81">
              <w:rPr>
                <w:rFonts w:ascii="ＭＳ 明朝" w:hAnsi="ＭＳ 明朝" w:cs="Courier New" w:hint="eastAsia"/>
                <w:sz w:val="20"/>
                <w:szCs w:val="20"/>
              </w:rPr>
              <w:t>物理が苦手な</w:t>
            </w:r>
            <w:r w:rsidR="00695F17">
              <w:rPr>
                <w:rFonts w:ascii="ＭＳ 明朝" w:hAnsi="ＭＳ 明朝" w:cs="Courier New" w:hint="eastAsia"/>
                <w:sz w:val="20"/>
                <w:szCs w:val="20"/>
              </w:rPr>
              <w:t>高校生</w:t>
            </w:r>
            <w:r w:rsidR="00361AD0" w:rsidRPr="00A01288">
              <w:rPr>
                <w:rFonts w:ascii="ＭＳ 明朝" w:hAnsi="ＭＳ 明朝" w:cs="Courier New" w:hint="eastAsia"/>
                <w:sz w:val="20"/>
                <w:szCs w:val="20"/>
              </w:rPr>
              <w:t>を</w:t>
            </w:r>
            <w:r w:rsidR="00A76C8E">
              <w:rPr>
                <w:rFonts w:ascii="ＭＳ 明朝" w:hAnsi="ＭＳ 明朝" w:cs="Courier New" w:hint="eastAsia"/>
                <w:sz w:val="20"/>
                <w:szCs w:val="20"/>
              </w:rPr>
              <w:t>読み手として，再現可能な</w:t>
            </w:r>
            <w:r w:rsidR="00361AD0" w:rsidRPr="00A01288">
              <w:rPr>
                <w:rFonts w:ascii="ＭＳ 明朝" w:hAnsi="ＭＳ 明朝" w:cs="Courier New" w:hint="eastAsia"/>
                <w:sz w:val="20"/>
                <w:szCs w:val="20"/>
              </w:rPr>
              <w:t>レポートにまとめなさい。</w:t>
            </w:r>
          </w:p>
        </w:tc>
        <w:tc>
          <w:tcPr>
            <w:tcW w:w="4111" w:type="dxa"/>
            <w:vMerge w:val="restart"/>
            <w:tcBorders>
              <w:top w:val="dashed" w:sz="4" w:space="0" w:color="auto"/>
              <w:left w:val="single" w:sz="4" w:space="0" w:color="auto"/>
            </w:tcBorders>
          </w:tcPr>
          <w:p w14:paraId="7D6C1716" w14:textId="77777777" w:rsidR="00A01288" w:rsidRDefault="00D50857" w:rsidP="00A01288">
            <w:pPr>
              <w:rPr>
                <w:rFonts w:ascii="ＭＳ 明朝" w:hAnsi="ＭＳ 明朝" w:cs="Courier New"/>
                <w:sz w:val="20"/>
                <w:szCs w:val="20"/>
              </w:rPr>
            </w:pPr>
            <w:r w:rsidRPr="00D50857">
              <w:rPr>
                <w:rFonts w:ascii="游ゴシック" w:eastAsia="游ゴシック" w:hAnsi="游ゴシック" w:hint="eastAsia"/>
                <w:b/>
                <w:bCs/>
                <w:sz w:val="20"/>
                <w:szCs w:val="20"/>
              </w:rPr>
              <w:t>その他の評価</w:t>
            </w:r>
            <w:r w:rsidRPr="00D50857">
              <w:rPr>
                <w:rFonts w:ascii="游ゴシック" w:eastAsia="游ゴシック" w:hAnsi="游ゴシック"/>
                <w:b/>
                <w:bCs/>
                <w:sz w:val="20"/>
                <w:szCs w:val="20"/>
              </w:rPr>
              <w:br/>
            </w:r>
            <w:r w:rsidR="00230B48">
              <w:rPr>
                <w:rFonts w:ascii="ＭＳ 明朝" w:hAnsi="ＭＳ 明朝" w:cs="Courier New" w:hint="eastAsia"/>
                <w:sz w:val="20"/>
                <w:szCs w:val="20"/>
              </w:rPr>
              <w:t>小</w:t>
            </w:r>
            <w:r w:rsidR="00A01288">
              <w:rPr>
                <w:rFonts w:ascii="ＭＳ 明朝" w:hAnsi="ＭＳ 明朝" w:cs="Courier New" w:hint="eastAsia"/>
                <w:sz w:val="20"/>
                <w:szCs w:val="20"/>
              </w:rPr>
              <w:t>テスト</w:t>
            </w:r>
          </w:p>
          <w:p w14:paraId="36BEA03A" w14:textId="77777777" w:rsidR="00D50857" w:rsidRPr="00D50857" w:rsidRDefault="00AD5283" w:rsidP="00A01288">
            <w:pPr>
              <w:rPr>
                <w:rFonts w:ascii="游ゴシック" w:eastAsia="游ゴシック" w:hAnsi="游ゴシック" w:cs="Courier New"/>
                <w:sz w:val="20"/>
                <w:szCs w:val="20"/>
              </w:rPr>
            </w:pPr>
            <w:r w:rsidRPr="00A01288">
              <w:rPr>
                <w:rFonts w:ascii="ＭＳ 明朝" w:hAnsi="ＭＳ 明朝" w:cs="Courier New" w:hint="eastAsia"/>
                <w:sz w:val="20"/>
                <w:szCs w:val="20"/>
              </w:rPr>
              <w:t>定期考査</w:t>
            </w:r>
          </w:p>
        </w:tc>
      </w:tr>
      <w:tr w:rsidR="00D50857" w:rsidRPr="0003707C" w14:paraId="23C5F998" w14:textId="77777777" w:rsidTr="00AD5283">
        <w:trPr>
          <w:trHeight w:val="1648"/>
        </w:trPr>
        <w:tc>
          <w:tcPr>
            <w:tcW w:w="370" w:type="dxa"/>
            <w:vMerge/>
            <w:tcBorders>
              <w:left w:val="single" w:sz="4" w:space="0" w:color="auto"/>
              <w:right w:val="single" w:sz="4" w:space="0" w:color="auto"/>
            </w:tcBorders>
          </w:tcPr>
          <w:p w14:paraId="3BB5050B" w14:textId="77777777" w:rsidR="00D50857" w:rsidRPr="00D50857" w:rsidRDefault="00D50857" w:rsidP="00411481">
            <w:pPr>
              <w:rPr>
                <w:rFonts w:ascii="游ゴシック" w:eastAsia="游ゴシック" w:hAnsi="游ゴシック" w:cs="Courier New"/>
                <w:b/>
                <w:sz w:val="20"/>
                <w:szCs w:val="20"/>
              </w:rPr>
            </w:pPr>
          </w:p>
        </w:tc>
        <w:tc>
          <w:tcPr>
            <w:tcW w:w="5692" w:type="dxa"/>
            <w:gridSpan w:val="3"/>
            <w:tcBorders>
              <w:top w:val="single" w:sz="4" w:space="0" w:color="auto"/>
              <w:left w:val="single" w:sz="4" w:space="0" w:color="auto"/>
              <w:right w:val="single" w:sz="4" w:space="0" w:color="auto"/>
            </w:tcBorders>
          </w:tcPr>
          <w:p w14:paraId="2A8F4081" w14:textId="77777777" w:rsidR="00D50857" w:rsidRDefault="00D50857" w:rsidP="008D73D0">
            <w:pPr>
              <w:spacing w:line="300" w:lineRule="exact"/>
              <w:rPr>
                <w:rFonts w:ascii="游ゴシック" w:eastAsia="游ゴシック" w:hAnsi="游ゴシック" w:cs="Courier New"/>
                <w:b/>
                <w:sz w:val="20"/>
                <w:szCs w:val="20"/>
              </w:rPr>
            </w:pPr>
            <w:r w:rsidRPr="00D50857">
              <w:rPr>
                <w:rFonts w:ascii="游ゴシック" w:eastAsia="游ゴシック" w:hAnsi="游ゴシック" w:cs="Courier New" w:hint="eastAsia"/>
                <w:b/>
                <w:sz w:val="20"/>
                <w:szCs w:val="20"/>
              </w:rPr>
              <w:t>ルーブリック</w:t>
            </w:r>
          </w:p>
          <w:p w14:paraId="54AA4F9B" w14:textId="325AE508" w:rsidR="00A76C8E" w:rsidRPr="00EB3BC6" w:rsidRDefault="00A76C8E" w:rsidP="00EB3BC6">
            <w:pPr>
              <w:pStyle w:val="a9"/>
              <w:numPr>
                <w:ilvl w:val="0"/>
                <w:numId w:val="26"/>
              </w:numPr>
              <w:spacing w:line="240" w:lineRule="exact"/>
              <w:ind w:leftChars="0"/>
              <w:rPr>
                <w:rFonts w:ascii="ＭＳ 明朝" w:hAnsi="ＭＳ 明朝" w:cs="Courier New"/>
                <w:sz w:val="20"/>
                <w:szCs w:val="20"/>
              </w:rPr>
            </w:pPr>
            <w:r w:rsidRPr="00EB3BC6">
              <w:rPr>
                <w:rFonts w:ascii="ＭＳ 明朝" w:hAnsi="ＭＳ 明朝" w:cs="Courier New" w:hint="eastAsia"/>
                <w:sz w:val="20"/>
                <w:szCs w:val="20"/>
              </w:rPr>
              <w:t>実験を再現可能な形でレポートに記述できている。</w:t>
            </w:r>
          </w:p>
          <w:p w14:paraId="24BCD6BC" w14:textId="30CA7B4E" w:rsidR="00361AD0" w:rsidRPr="00EB3BC6" w:rsidRDefault="00361AD0" w:rsidP="00EB3BC6">
            <w:pPr>
              <w:pStyle w:val="a9"/>
              <w:numPr>
                <w:ilvl w:val="0"/>
                <w:numId w:val="26"/>
              </w:numPr>
              <w:spacing w:line="240" w:lineRule="exact"/>
              <w:ind w:leftChars="0"/>
              <w:rPr>
                <w:rFonts w:ascii="ＭＳ 明朝" w:hAnsi="ＭＳ 明朝" w:cs="Courier New"/>
                <w:sz w:val="20"/>
                <w:szCs w:val="20"/>
              </w:rPr>
            </w:pPr>
            <w:r w:rsidRPr="00EB3BC6">
              <w:rPr>
                <w:rFonts w:ascii="ＭＳ 明朝" w:hAnsi="ＭＳ 明朝" w:cs="Courier New" w:hint="eastAsia"/>
                <w:sz w:val="20"/>
                <w:szCs w:val="20"/>
              </w:rPr>
              <w:t>適切な</w:t>
            </w:r>
            <w:r w:rsidR="000C284D" w:rsidRPr="00EB3BC6">
              <w:rPr>
                <w:rFonts w:ascii="ＭＳ 明朝" w:hAnsi="ＭＳ 明朝" w:cs="Courier New" w:hint="eastAsia"/>
                <w:sz w:val="20"/>
                <w:szCs w:val="20"/>
              </w:rPr>
              <w:t>（パラメータを限定した）</w:t>
            </w:r>
            <w:r w:rsidRPr="00EB3BC6">
              <w:rPr>
                <w:rFonts w:ascii="ＭＳ 明朝" w:hAnsi="ＭＳ 明朝" w:cs="Courier New" w:hint="eastAsia"/>
                <w:sz w:val="20"/>
                <w:szCs w:val="20"/>
              </w:rPr>
              <w:t>実験を計画し，</w:t>
            </w:r>
            <w:r w:rsidR="00B50A60" w:rsidRPr="00EB3BC6">
              <w:rPr>
                <w:rFonts w:ascii="ＭＳ 明朝" w:hAnsi="ＭＳ 明朝" w:cs="Courier New" w:hint="eastAsia"/>
                <w:sz w:val="20"/>
                <w:szCs w:val="20"/>
              </w:rPr>
              <w:t>誤差を少なくする工夫を加えながら実行</w:t>
            </w:r>
            <w:r w:rsidR="00277309" w:rsidRPr="00EB3BC6">
              <w:rPr>
                <w:rFonts w:ascii="ＭＳ 明朝" w:hAnsi="ＭＳ 明朝" w:cs="Courier New" w:hint="eastAsia"/>
                <w:sz w:val="20"/>
                <w:szCs w:val="20"/>
              </w:rPr>
              <w:t>できている。</w:t>
            </w:r>
          </w:p>
          <w:p w14:paraId="7B86B393" w14:textId="04623933" w:rsidR="00277309" w:rsidRPr="00EB3BC6" w:rsidRDefault="00277309" w:rsidP="00EB3BC6">
            <w:pPr>
              <w:pStyle w:val="a9"/>
              <w:numPr>
                <w:ilvl w:val="0"/>
                <w:numId w:val="26"/>
              </w:numPr>
              <w:spacing w:line="240" w:lineRule="exact"/>
              <w:ind w:leftChars="0"/>
              <w:rPr>
                <w:rFonts w:ascii="游ゴシック" w:eastAsia="游ゴシック" w:hAnsi="游ゴシック" w:cs="Courier New"/>
                <w:b/>
                <w:sz w:val="20"/>
                <w:szCs w:val="20"/>
              </w:rPr>
            </w:pPr>
            <w:r w:rsidRPr="00EB3BC6">
              <w:rPr>
                <w:rFonts w:ascii="ＭＳ 明朝" w:hAnsi="ＭＳ 明朝" w:cs="Courier New" w:hint="eastAsia"/>
                <w:sz w:val="20"/>
                <w:szCs w:val="20"/>
              </w:rPr>
              <w:t>単振動がどのような運動であるかを</w:t>
            </w:r>
            <w:r w:rsidR="000C284D" w:rsidRPr="00EB3BC6">
              <w:rPr>
                <w:rFonts w:ascii="ＭＳ 明朝" w:hAnsi="ＭＳ 明朝" w:cs="Courier New" w:hint="eastAsia"/>
                <w:sz w:val="20"/>
                <w:szCs w:val="20"/>
              </w:rPr>
              <w:t>，適切なグラフや式を用いて論理的に</w:t>
            </w:r>
            <w:r w:rsidRPr="00EB3BC6">
              <w:rPr>
                <w:rFonts w:ascii="ＭＳ 明朝" w:hAnsi="ＭＳ 明朝" w:cs="Courier New" w:hint="eastAsia"/>
                <w:sz w:val="20"/>
                <w:szCs w:val="20"/>
              </w:rPr>
              <w:t>記述することができている。</w:t>
            </w:r>
          </w:p>
        </w:tc>
        <w:tc>
          <w:tcPr>
            <w:tcW w:w="4111" w:type="dxa"/>
            <w:vMerge/>
            <w:tcBorders>
              <w:left w:val="single" w:sz="4" w:space="0" w:color="auto"/>
            </w:tcBorders>
          </w:tcPr>
          <w:p w14:paraId="79A400F7" w14:textId="77777777" w:rsidR="00D50857" w:rsidRPr="00D50857" w:rsidRDefault="00D50857" w:rsidP="001A655C">
            <w:pPr>
              <w:rPr>
                <w:rFonts w:ascii="游ゴシック" w:eastAsia="游ゴシック" w:hAnsi="游ゴシック"/>
                <w:b/>
                <w:bCs/>
                <w:sz w:val="20"/>
                <w:szCs w:val="20"/>
              </w:rPr>
            </w:pPr>
          </w:p>
        </w:tc>
      </w:tr>
    </w:tbl>
    <w:p w14:paraId="7D050B6A" w14:textId="77777777" w:rsidR="00631121" w:rsidRPr="00631121" w:rsidRDefault="00631121" w:rsidP="00631121">
      <w:pPr>
        <w:rPr>
          <w:vanish/>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11A5A" w:rsidRPr="00631121" w14:paraId="0E684510" w14:textId="77777777" w:rsidTr="00631121">
        <w:tc>
          <w:tcPr>
            <w:tcW w:w="10173" w:type="dxa"/>
            <w:shd w:val="clear" w:color="auto" w:fill="auto"/>
          </w:tcPr>
          <w:p w14:paraId="4593E17C" w14:textId="77777777" w:rsidR="00011A5A" w:rsidRPr="00631121" w:rsidRDefault="00011A5A" w:rsidP="008D73D0">
            <w:pPr>
              <w:spacing w:line="300" w:lineRule="exact"/>
              <w:rPr>
                <w:rFonts w:ascii="游ゴシック" w:eastAsia="游ゴシック" w:hAnsi="游ゴシック"/>
                <w:b/>
                <w:sz w:val="20"/>
                <w:szCs w:val="20"/>
              </w:rPr>
            </w:pPr>
            <w:r w:rsidRPr="00631121">
              <w:rPr>
                <w:rFonts w:ascii="游ゴシック" w:eastAsia="游ゴシック" w:hAnsi="游ゴシック" w:hint="eastAsia"/>
                <w:b/>
                <w:sz w:val="20"/>
                <w:szCs w:val="20"/>
              </w:rPr>
              <w:t>授業計画</w:t>
            </w:r>
          </w:p>
          <w:p w14:paraId="553E352D" w14:textId="77777777" w:rsidR="00011A5A" w:rsidRDefault="00D920FE" w:rsidP="00AD5283">
            <w:pPr>
              <w:ind w:left="312" w:hangingChars="156" w:hanging="312"/>
              <w:rPr>
                <w:sz w:val="20"/>
                <w:szCs w:val="20"/>
              </w:rPr>
            </w:pPr>
            <w:r>
              <w:rPr>
                <w:rFonts w:hint="eastAsia"/>
                <w:sz w:val="20"/>
                <w:szCs w:val="20"/>
              </w:rPr>
              <w:t>１：</w:t>
            </w:r>
            <w:r w:rsidR="005B3351">
              <w:rPr>
                <w:rFonts w:hint="eastAsia"/>
                <w:sz w:val="20"/>
                <w:szCs w:val="20"/>
              </w:rPr>
              <w:t>等速円運動の</w:t>
            </w:r>
            <w:r>
              <w:rPr>
                <w:rFonts w:hint="eastAsia"/>
                <w:sz w:val="20"/>
                <w:szCs w:val="20"/>
              </w:rPr>
              <w:t>変位と時間を計測し，その関係を</w:t>
            </w:r>
            <w:r w:rsidR="000C284D">
              <w:rPr>
                <w:rFonts w:hint="eastAsia"/>
                <w:sz w:val="20"/>
                <w:szCs w:val="20"/>
              </w:rPr>
              <w:t>グラフにさせる</w:t>
            </w:r>
            <w:r w:rsidR="00A01288">
              <w:rPr>
                <w:rFonts w:hint="eastAsia"/>
                <w:sz w:val="20"/>
                <w:szCs w:val="20"/>
              </w:rPr>
              <w:t>ことで，基本的な実験方法を習得させる</w:t>
            </w:r>
            <w:r>
              <w:rPr>
                <w:rFonts w:hint="eastAsia"/>
                <w:sz w:val="20"/>
                <w:szCs w:val="20"/>
              </w:rPr>
              <w:t>。考察として，グラフから</w:t>
            </w:r>
            <w:r w:rsidR="005B3351">
              <w:rPr>
                <w:rFonts w:hint="eastAsia"/>
                <w:sz w:val="20"/>
                <w:szCs w:val="20"/>
              </w:rPr>
              <w:t>ｘ方向の</w:t>
            </w:r>
            <w:r>
              <w:rPr>
                <w:rFonts w:hint="eastAsia"/>
                <w:sz w:val="20"/>
                <w:szCs w:val="20"/>
              </w:rPr>
              <w:t>変位と時間の関係</w:t>
            </w:r>
            <w:r w:rsidR="005B3351">
              <w:rPr>
                <w:rFonts w:hint="eastAsia"/>
                <w:sz w:val="20"/>
                <w:szCs w:val="20"/>
              </w:rPr>
              <w:t>が</w:t>
            </w:r>
            <w:r>
              <w:rPr>
                <w:rFonts w:hint="eastAsia"/>
                <w:sz w:val="20"/>
                <w:szCs w:val="20"/>
              </w:rPr>
              <w:t>三角関数で</w:t>
            </w:r>
            <w:r w:rsidR="008D73D0">
              <w:rPr>
                <w:rFonts w:hint="eastAsia"/>
                <w:sz w:val="20"/>
                <w:szCs w:val="20"/>
              </w:rPr>
              <w:t>表されることを理解させる</w:t>
            </w:r>
            <w:r>
              <w:rPr>
                <w:rFonts w:hint="eastAsia"/>
                <w:sz w:val="20"/>
                <w:szCs w:val="20"/>
              </w:rPr>
              <w:t>。</w:t>
            </w:r>
          </w:p>
          <w:p w14:paraId="4E8AE51A" w14:textId="77777777" w:rsidR="005B3351" w:rsidRDefault="00D920FE" w:rsidP="00AD5283">
            <w:pPr>
              <w:ind w:left="312" w:hangingChars="156" w:hanging="312"/>
              <w:rPr>
                <w:sz w:val="20"/>
                <w:szCs w:val="20"/>
              </w:rPr>
            </w:pPr>
            <w:r>
              <w:rPr>
                <w:rFonts w:hint="eastAsia"/>
                <w:sz w:val="20"/>
                <w:szCs w:val="20"/>
              </w:rPr>
              <w:t>２：ばね振り子</w:t>
            </w:r>
            <w:r w:rsidR="005B3351">
              <w:rPr>
                <w:rFonts w:hint="eastAsia"/>
                <w:sz w:val="20"/>
                <w:szCs w:val="20"/>
              </w:rPr>
              <w:t>，及び，単振り子について，</w:t>
            </w:r>
            <w:r>
              <w:rPr>
                <w:rFonts w:hint="eastAsia"/>
                <w:sz w:val="20"/>
                <w:szCs w:val="20"/>
              </w:rPr>
              <w:t>について，</w:t>
            </w:r>
            <w:r w:rsidR="005B3351">
              <w:rPr>
                <w:rFonts w:hint="eastAsia"/>
                <w:sz w:val="20"/>
                <w:szCs w:val="20"/>
              </w:rPr>
              <w:t>実験結果から考察し，変位，速度，加速度が時間を変数とする三角関数で表されることを理解させ，単振動が等速円運動の正射影であることを理解させる。</w:t>
            </w:r>
            <w:r w:rsidR="00230B48">
              <w:rPr>
                <w:rFonts w:hint="eastAsia"/>
                <w:sz w:val="20"/>
                <w:szCs w:val="20"/>
              </w:rPr>
              <w:t>【本時】</w:t>
            </w:r>
          </w:p>
          <w:p w14:paraId="4183E38C" w14:textId="4EF2737D" w:rsidR="005B3351" w:rsidRDefault="005B3351" w:rsidP="00AD5283">
            <w:pPr>
              <w:ind w:left="312" w:hangingChars="156" w:hanging="312"/>
              <w:rPr>
                <w:sz w:val="20"/>
                <w:szCs w:val="20"/>
              </w:rPr>
            </w:pPr>
            <w:r>
              <w:rPr>
                <w:rFonts w:hint="eastAsia"/>
                <w:sz w:val="20"/>
                <w:szCs w:val="20"/>
              </w:rPr>
              <w:t>３：</w:t>
            </w:r>
            <w:r w:rsidR="00230B48">
              <w:rPr>
                <w:rFonts w:hint="eastAsia"/>
                <w:sz w:val="20"/>
                <w:szCs w:val="20"/>
              </w:rPr>
              <w:t>単振り子の周期が何に依存するかを，簡単な実験から推測させる。変位と時間の関係を計測する方法を考えて，実験計画を作成させる。</w:t>
            </w:r>
            <w:r w:rsidR="00EB3BC6">
              <w:rPr>
                <w:rFonts w:hint="eastAsia"/>
                <w:sz w:val="20"/>
                <w:szCs w:val="20"/>
              </w:rPr>
              <w:t>【本時＋α】</w:t>
            </w:r>
          </w:p>
          <w:p w14:paraId="7BBD482C" w14:textId="77777777" w:rsidR="00011A5A" w:rsidRDefault="000C284D" w:rsidP="00AD5283">
            <w:pPr>
              <w:ind w:left="312" w:hangingChars="156" w:hanging="312"/>
              <w:rPr>
                <w:sz w:val="20"/>
                <w:szCs w:val="20"/>
              </w:rPr>
            </w:pPr>
            <w:r>
              <w:rPr>
                <w:rFonts w:hint="eastAsia"/>
                <w:sz w:val="20"/>
                <w:szCs w:val="20"/>
              </w:rPr>
              <w:t>３：</w:t>
            </w:r>
            <w:r w:rsidR="00230B48">
              <w:rPr>
                <w:rFonts w:hint="eastAsia"/>
                <w:sz w:val="20"/>
                <w:szCs w:val="20"/>
              </w:rPr>
              <w:t>単振動にはたらく力を運動方程式から求め，その力の性質について理解させる。</w:t>
            </w:r>
            <w:r w:rsidR="00230B48">
              <w:rPr>
                <w:sz w:val="20"/>
                <w:szCs w:val="20"/>
              </w:rPr>
              <w:t xml:space="preserve"> </w:t>
            </w:r>
          </w:p>
          <w:p w14:paraId="2786C9C8" w14:textId="77777777" w:rsidR="00230B48" w:rsidRDefault="000C284D" w:rsidP="00AD5283">
            <w:pPr>
              <w:ind w:left="312" w:hangingChars="156" w:hanging="312"/>
              <w:rPr>
                <w:sz w:val="20"/>
                <w:szCs w:val="20"/>
              </w:rPr>
            </w:pPr>
            <w:r>
              <w:rPr>
                <w:rFonts w:hint="eastAsia"/>
                <w:sz w:val="20"/>
                <w:szCs w:val="20"/>
              </w:rPr>
              <w:t>４：単振り子にはらたく力と加速度について，</w:t>
            </w:r>
            <w:r w:rsidR="00A01288">
              <w:rPr>
                <w:rFonts w:hint="eastAsia"/>
                <w:sz w:val="20"/>
                <w:szCs w:val="20"/>
              </w:rPr>
              <w:t>作図と</w:t>
            </w:r>
            <w:r>
              <w:rPr>
                <w:rFonts w:hint="eastAsia"/>
                <w:sz w:val="20"/>
                <w:szCs w:val="20"/>
              </w:rPr>
              <w:t>運動方程式から求める。変位と加速度，力の関係を理解する。</w:t>
            </w:r>
          </w:p>
          <w:p w14:paraId="78F7B2A1" w14:textId="77777777" w:rsidR="000C284D" w:rsidRDefault="00230B48" w:rsidP="00AD5283">
            <w:pPr>
              <w:ind w:left="312" w:hangingChars="156" w:hanging="312"/>
              <w:rPr>
                <w:sz w:val="20"/>
                <w:szCs w:val="20"/>
              </w:rPr>
            </w:pPr>
            <w:r>
              <w:rPr>
                <w:rFonts w:hint="eastAsia"/>
                <w:sz w:val="20"/>
                <w:szCs w:val="20"/>
              </w:rPr>
              <w:t>５．</w:t>
            </w:r>
            <w:r w:rsidR="000C284D">
              <w:rPr>
                <w:rFonts w:hint="eastAsia"/>
                <w:sz w:val="20"/>
                <w:szCs w:val="20"/>
              </w:rPr>
              <w:t>実験を</w:t>
            </w:r>
            <w:r>
              <w:rPr>
                <w:rFonts w:hint="eastAsia"/>
                <w:sz w:val="20"/>
                <w:szCs w:val="20"/>
              </w:rPr>
              <w:t>実施し，</w:t>
            </w:r>
            <w:r w:rsidR="008D73D0">
              <w:rPr>
                <w:rFonts w:hint="eastAsia"/>
                <w:sz w:val="20"/>
                <w:szCs w:val="20"/>
              </w:rPr>
              <w:t>レポートにまとめさせる</w:t>
            </w:r>
            <w:r w:rsidR="000C284D">
              <w:rPr>
                <w:rFonts w:hint="eastAsia"/>
                <w:sz w:val="20"/>
                <w:szCs w:val="20"/>
              </w:rPr>
              <w:t>。</w:t>
            </w:r>
          </w:p>
          <w:p w14:paraId="518CB470" w14:textId="77777777" w:rsidR="00011A5A" w:rsidRDefault="00230B48" w:rsidP="00AE093F">
            <w:pPr>
              <w:rPr>
                <w:sz w:val="20"/>
                <w:szCs w:val="20"/>
              </w:rPr>
            </w:pPr>
            <w:r>
              <w:rPr>
                <w:rFonts w:hint="eastAsia"/>
                <w:sz w:val="20"/>
                <w:szCs w:val="20"/>
              </w:rPr>
              <w:t>６</w:t>
            </w:r>
            <w:r w:rsidR="008D73D0">
              <w:rPr>
                <w:rFonts w:hint="eastAsia"/>
                <w:sz w:val="20"/>
                <w:szCs w:val="20"/>
              </w:rPr>
              <w:t>．</w:t>
            </w:r>
            <w:r w:rsidR="00AD5283">
              <w:rPr>
                <w:rFonts w:hint="eastAsia"/>
                <w:sz w:val="20"/>
                <w:szCs w:val="20"/>
              </w:rPr>
              <w:t>他の単振動の例について考えさせ，紹介する。</w:t>
            </w:r>
          </w:p>
          <w:p w14:paraId="1DF30089" w14:textId="77777777" w:rsidR="008D73D0" w:rsidRPr="00631121" w:rsidRDefault="00230B48" w:rsidP="00AE093F">
            <w:pPr>
              <w:rPr>
                <w:sz w:val="20"/>
                <w:szCs w:val="20"/>
              </w:rPr>
            </w:pPr>
            <w:r>
              <w:rPr>
                <w:rFonts w:hint="eastAsia"/>
                <w:sz w:val="20"/>
                <w:szCs w:val="20"/>
              </w:rPr>
              <w:t>７</w:t>
            </w:r>
            <w:r w:rsidR="008D73D0">
              <w:rPr>
                <w:rFonts w:hint="eastAsia"/>
                <w:sz w:val="20"/>
                <w:szCs w:val="20"/>
              </w:rPr>
              <w:t>．レポートの</w:t>
            </w:r>
            <w:r w:rsidR="00AD5283">
              <w:rPr>
                <w:rFonts w:hint="eastAsia"/>
                <w:sz w:val="20"/>
                <w:szCs w:val="20"/>
              </w:rPr>
              <w:t>自己</w:t>
            </w:r>
            <w:r w:rsidR="008D73D0">
              <w:rPr>
                <w:rFonts w:hint="eastAsia"/>
                <w:sz w:val="20"/>
                <w:szCs w:val="20"/>
              </w:rPr>
              <w:t>評価</w:t>
            </w:r>
            <w:r w:rsidR="00AD5283">
              <w:rPr>
                <w:rFonts w:hint="eastAsia"/>
                <w:sz w:val="20"/>
                <w:szCs w:val="20"/>
              </w:rPr>
              <w:t>及び教員の評価</w:t>
            </w:r>
            <w:r w:rsidR="008D73D0">
              <w:rPr>
                <w:rFonts w:hint="eastAsia"/>
                <w:sz w:val="20"/>
                <w:szCs w:val="20"/>
              </w:rPr>
              <w:t>を受けて</w:t>
            </w:r>
            <w:r w:rsidR="00AD5283">
              <w:rPr>
                <w:rFonts w:hint="eastAsia"/>
                <w:sz w:val="20"/>
                <w:szCs w:val="20"/>
              </w:rPr>
              <w:t>，ふりかえりを行う。</w:t>
            </w:r>
          </w:p>
        </w:tc>
      </w:tr>
    </w:tbl>
    <w:p w14:paraId="512E409E" w14:textId="77777777" w:rsidR="00011A5A" w:rsidRPr="00A01288" w:rsidRDefault="00011A5A" w:rsidP="00A01288">
      <w:pPr>
        <w:snapToGrid w:val="0"/>
        <w:rPr>
          <w:sz w:val="2"/>
          <w:szCs w:val="2"/>
        </w:rPr>
      </w:pPr>
    </w:p>
    <w:sectPr w:rsidR="00011A5A" w:rsidRPr="00A01288" w:rsidSect="005E123B">
      <w:pgSz w:w="11907" w:h="16840" w:code="9"/>
      <w:pgMar w:top="720" w:right="720" w:bottom="720" w:left="720" w:header="720" w:footer="720" w:gutter="0"/>
      <w:cols w:space="720"/>
      <w:noEndnote/>
      <w:docGrid w:type="linesAndChars" w:linePitch="290"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1B95" w14:textId="77777777" w:rsidR="005E2632" w:rsidRDefault="005E2632">
      <w:r>
        <w:separator/>
      </w:r>
    </w:p>
  </w:endnote>
  <w:endnote w:type="continuationSeparator" w:id="0">
    <w:p w14:paraId="3EC0380B" w14:textId="77777777" w:rsidR="005E2632" w:rsidRDefault="005E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5F2C" w14:textId="77777777" w:rsidR="005E2632" w:rsidRDefault="005E2632">
      <w:r>
        <w:separator/>
      </w:r>
    </w:p>
  </w:footnote>
  <w:footnote w:type="continuationSeparator" w:id="0">
    <w:p w14:paraId="523CDD90" w14:textId="77777777" w:rsidR="005E2632" w:rsidRDefault="005E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C90"/>
    <w:multiLevelType w:val="hybridMultilevel"/>
    <w:tmpl w:val="25466542"/>
    <w:lvl w:ilvl="0" w:tplc="FFD2AF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E71C1"/>
    <w:multiLevelType w:val="hybridMultilevel"/>
    <w:tmpl w:val="8B4C7844"/>
    <w:lvl w:ilvl="0" w:tplc="4590F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732EE"/>
    <w:multiLevelType w:val="hybridMultilevel"/>
    <w:tmpl w:val="FE102F5C"/>
    <w:lvl w:ilvl="0" w:tplc="F314D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D7957"/>
    <w:multiLevelType w:val="hybridMultilevel"/>
    <w:tmpl w:val="B9322CEE"/>
    <w:lvl w:ilvl="0" w:tplc="1762812A">
      <w:start w:val="3"/>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F6983"/>
    <w:multiLevelType w:val="hybridMultilevel"/>
    <w:tmpl w:val="199278DE"/>
    <w:lvl w:ilvl="0" w:tplc="3D3226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F72F3"/>
    <w:multiLevelType w:val="hybridMultilevel"/>
    <w:tmpl w:val="60D2CD64"/>
    <w:lvl w:ilvl="0" w:tplc="2BD28AA2">
      <w:start w:val="1"/>
      <w:numFmt w:val="decimal"/>
      <w:lvlText w:val="%1"/>
      <w:lvlJc w:val="left"/>
      <w:pPr>
        <w:tabs>
          <w:tab w:val="num" w:pos="600"/>
        </w:tabs>
        <w:ind w:left="600" w:hanging="600"/>
      </w:pPr>
      <w:rPr>
        <w:rFonts w:ascii="Times New Roman" w:eastAsia="Times New Roman" w:hAnsi="Times New Roman" w:cs="Times New Roman"/>
      </w:rPr>
    </w:lvl>
    <w:lvl w:ilvl="1" w:tplc="6FF0C19A">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A4B8F"/>
    <w:multiLevelType w:val="hybridMultilevel"/>
    <w:tmpl w:val="925413A8"/>
    <w:lvl w:ilvl="0" w:tplc="43D0C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50BCA"/>
    <w:multiLevelType w:val="hybridMultilevel"/>
    <w:tmpl w:val="0966FBFC"/>
    <w:lvl w:ilvl="0" w:tplc="3D3226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069B6"/>
    <w:multiLevelType w:val="hybridMultilevel"/>
    <w:tmpl w:val="7A161034"/>
    <w:lvl w:ilvl="0" w:tplc="5B509D84">
      <w:start w:val="1"/>
      <w:numFmt w:val="none"/>
      <w:lvlText w:val=""/>
      <w:lvlJc w:val="left"/>
      <w:pPr>
        <w:tabs>
          <w:tab w:val="num" w:pos="420"/>
        </w:tabs>
        <w:ind w:left="420" w:hanging="420"/>
      </w:pPr>
      <w:rPr>
        <w:rFonts w:eastAsia="ＭＳ Ｐ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6EE2429A">
      <w:start w:val="15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A2671B"/>
    <w:multiLevelType w:val="hybridMultilevel"/>
    <w:tmpl w:val="2A5C906C"/>
    <w:lvl w:ilvl="0" w:tplc="FE769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71195"/>
    <w:multiLevelType w:val="hybridMultilevel"/>
    <w:tmpl w:val="7E0C1638"/>
    <w:lvl w:ilvl="0" w:tplc="0E8EC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7E1899"/>
    <w:multiLevelType w:val="hybridMultilevel"/>
    <w:tmpl w:val="CABE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010D66"/>
    <w:multiLevelType w:val="hybridMultilevel"/>
    <w:tmpl w:val="81FC1EBA"/>
    <w:lvl w:ilvl="0" w:tplc="D7E06F4E">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426E3457"/>
    <w:multiLevelType w:val="hybridMultilevel"/>
    <w:tmpl w:val="2C3452CE"/>
    <w:lvl w:ilvl="0" w:tplc="596AC6AE">
      <w:start w:val="1"/>
      <w:numFmt w:val="decimal"/>
      <w:lvlText w:val="%1"/>
      <w:lvlJc w:val="left"/>
      <w:pPr>
        <w:tabs>
          <w:tab w:val="num" w:pos="360"/>
        </w:tabs>
        <w:ind w:left="360" w:hanging="360"/>
      </w:pPr>
      <w:rPr>
        <w:rFonts w:hint="default"/>
      </w:rPr>
    </w:lvl>
    <w:lvl w:ilvl="1" w:tplc="30044F6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2D52F6"/>
    <w:multiLevelType w:val="hybridMultilevel"/>
    <w:tmpl w:val="EDE03464"/>
    <w:lvl w:ilvl="0" w:tplc="F4DE85C2">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136F24"/>
    <w:multiLevelType w:val="hybridMultilevel"/>
    <w:tmpl w:val="A8507432"/>
    <w:lvl w:ilvl="0" w:tplc="607C0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C56BB"/>
    <w:multiLevelType w:val="hybridMultilevel"/>
    <w:tmpl w:val="5378B3CC"/>
    <w:lvl w:ilvl="0" w:tplc="BEDEF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4C74F2"/>
    <w:multiLevelType w:val="hybridMultilevel"/>
    <w:tmpl w:val="F5462D44"/>
    <w:lvl w:ilvl="0" w:tplc="53DED7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9B0517"/>
    <w:multiLevelType w:val="hybridMultilevel"/>
    <w:tmpl w:val="92F095A8"/>
    <w:lvl w:ilvl="0" w:tplc="2026DE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564469"/>
    <w:multiLevelType w:val="hybridMultilevel"/>
    <w:tmpl w:val="DA28E946"/>
    <w:lvl w:ilvl="0" w:tplc="C59C8CB4">
      <w:numFmt w:val="decimalEnclosedCircle"/>
      <w:lvlText w:val="%1"/>
      <w:lvlJc w:val="left"/>
      <w:pPr>
        <w:tabs>
          <w:tab w:val="num" w:pos="380"/>
        </w:tabs>
        <w:ind w:left="380" w:hanging="360"/>
      </w:pPr>
      <w:rPr>
        <w:rFonts w:ascii="Times New Roman" w:eastAsia="Times New Roman" w:hAnsi="Times New Roman" w:cs="Times New Roman"/>
      </w:rPr>
    </w:lvl>
    <w:lvl w:ilvl="1" w:tplc="0409000B" w:tentative="1">
      <w:start w:val="1"/>
      <w:numFmt w:val="bullet"/>
      <w:lvlText w:val=""/>
      <w:lvlJc w:val="left"/>
      <w:pPr>
        <w:tabs>
          <w:tab w:val="num" w:pos="860"/>
        </w:tabs>
        <w:ind w:left="860" w:hanging="420"/>
      </w:pPr>
      <w:rPr>
        <w:rFonts w:ascii="Wingdings" w:hAnsi="Wingdings" w:hint="default"/>
      </w:rPr>
    </w:lvl>
    <w:lvl w:ilvl="2" w:tplc="0409000D" w:tentative="1">
      <w:start w:val="1"/>
      <w:numFmt w:val="bullet"/>
      <w:lvlText w:val=""/>
      <w:lvlJc w:val="left"/>
      <w:pPr>
        <w:tabs>
          <w:tab w:val="num" w:pos="1280"/>
        </w:tabs>
        <w:ind w:left="1280" w:hanging="420"/>
      </w:pPr>
      <w:rPr>
        <w:rFonts w:ascii="Wingdings" w:hAnsi="Wingdings" w:hint="default"/>
      </w:rPr>
    </w:lvl>
    <w:lvl w:ilvl="3" w:tplc="04090001" w:tentative="1">
      <w:start w:val="1"/>
      <w:numFmt w:val="bullet"/>
      <w:lvlText w:val=""/>
      <w:lvlJc w:val="left"/>
      <w:pPr>
        <w:tabs>
          <w:tab w:val="num" w:pos="1700"/>
        </w:tabs>
        <w:ind w:left="1700" w:hanging="420"/>
      </w:pPr>
      <w:rPr>
        <w:rFonts w:ascii="Wingdings" w:hAnsi="Wingdings" w:hint="default"/>
      </w:rPr>
    </w:lvl>
    <w:lvl w:ilvl="4" w:tplc="0409000B" w:tentative="1">
      <w:start w:val="1"/>
      <w:numFmt w:val="bullet"/>
      <w:lvlText w:val=""/>
      <w:lvlJc w:val="left"/>
      <w:pPr>
        <w:tabs>
          <w:tab w:val="num" w:pos="2120"/>
        </w:tabs>
        <w:ind w:left="2120" w:hanging="420"/>
      </w:pPr>
      <w:rPr>
        <w:rFonts w:ascii="Wingdings" w:hAnsi="Wingdings" w:hint="default"/>
      </w:rPr>
    </w:lvl>
    <w:lvl w:ilvl="5" w:tplc="0409000D" w:tentative="1">
      <w:start w:val="1"/>
      <w:numFmt w:val="bullet"/>
      <w:lvlText w:val=""/>
      <w:lvlJc w:val="left"/>
      <w:pPr>
        <w:tabs>
          <w:tab w:val="num" w:pos="2540"/>
        </w:tabs>
        <w:ind w:left="2540" w:hanging="420"/>
      </w:pPr>
      <w:rPr>
        <w:rFonts w:ascii="Wingdings" w:hAnsi="Wingdings" w:hint="default"/>
      </w:rPr>
    </w:lvl>
    <w:lvl w:ilvl="6" w:tplc="04090001" w:tentative="1">
      <w:start w:val="1"/>
      <w:numFmt w:val="bullet"/>
      <w:lvlText w:val=""/>
      <w:lvlJc w:val="left"/>
      <w:pPr>
        <w:tabs>
          <w:tab w:val="num" w:pos="2960"/>
        </w:tabs>
        <w:ind w:left="2960" w:hanging="420"/>
      </w:pPr>
      <w:rPr>
        <w:rFonts w:ascii="Wingdings" w:hAnsi="Wingdings" w:hint="default"/>
      </w:rPr>
    </w:lvl>
    <w:lvl w:ilvl="7" w:tplc="0409000B" w:tentative="1">
      <w:start w:val="1"/>
      <w:numFmt w:val="bullet"/>
      <w:lvlText w:val=""/>
      <w:lvlJc w:val="left"/>
      <w:pPr>
        <w:tabs>
          <w:tab w:val="num" w:pos="3380"/>
        </w:tabs>
        <w:ind w:left="3380" w:hanging="420"/>
      </w:pPr>
      <w:rPr>
        <w:rFonts w:ascii="Wingdings" w:hAnsi="Wingdings" w:hint="default"/>
      </w:rPr>
    </w:lvl>
    <w:lvl w:ilvl="8" w:tplc="0409000D" w:tentative="1">
      <w:start w:val="1"/>
      <w:numFmt w:val="bullet"/>
      <w:lvlText w:val=""/>
      <w:lvlJc w:val="left"/>
      <w:pPr>
        <w:tabs>
          <w:tab w:val="num" w:pos="3800"/>
        </w:tabs>
        <w:ind w:left="3800" w:hanging="420"/>
      </w:pPr>
      <w:rPr>
        <w:rFonts w:ascii="Wingdings" w:hAnsi="Wingdings" w:hint="default"/>
      </w:rPr>
    </w:lvl>
  </w:abstractNum>
  <w:abstractNum w:abstractNumId="20" w15:restartNumberingAfterBreak="0">
    <w:nsid w:val="6FAB544F"/>
    <w:multiLevelType w:val="hybridMultilevel"/>
    <w:tmpl w:val="A1920DF6"/>
    <w:lvl w:ilvl="0" w:tplc="16E6D70C">
      <w:start w:val="3"/>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86710A"/>
    <w:multiLevelType w:val="hybridMultilevel"/>
    <w:tmpl w:val="A1BC3D20"/>
    <w:lvl w:ilvl="0" w:tplc="6FF0C1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2C4F83"/>
    <w:multiLevelType w:val="hybridMultilevel"/>
    <w:tmpl w:val="FB1E54FC"/>
    <w:lvl w:ilvl="0" w:tplc="B6A2194C">
      <w:numFmt w:val="bullet"/>
      <w:lvlText w:val="・"/>
      <w:lvlJc w:val="left"/>
      <w:pPr>
        <w:tabs>
          <w:tab w:val="num" w:pos="360"/>
        </w:tabs>
        <w:ind w:left="360" w:hanging="360"/>
      </w:pPr>
      <w:rPr>
        <w:rFonts w:ascii="HGｺﾞｼｯｸE" w:eastAsia="HG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C9270B"/>
    <w:multiLevelType w:val="hybridMultilevel"/>
    <w:tmpl w:val="17F21C30"/>
    <w:lvl w:ilvl="0" w:tplc="B7F6DB4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267FDD"/>
    <w:multiLevelType w:val="hybridMultilevel"/>
    <w:tmpl w:val="A5E49064"/>
    <w:lvl w:ilvl="0" w:tplc="3EC2E8C6">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C6326A3"/>
    <w:multiLevelType w:val="hybridMultilevel"/>
    <w:tmpl w:val="A218DAE0"/>
    <w:lvl w:ilvl="0" w:tplc="0CB24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839027">
    <w:abstractNumId w:val="22"/>
  </w:num>
  <w:num w:numId="2" w16cid:durableId="1158764994">
    <w:abstractNumId w:val="24"/>
  </w:num>
  <w:num w:numId="3" w16cid:durableId="1865052246">
    <w:abstractNumId w:val="19"/>
  </w:num>
  <w:num w:numId="4" w16cid:durableId="1403331434">
    <w:abstractNumId w:val="8"/>
  </w:num>
  <w:num w:numId="5" w16cid:durableId="339818394">
    <w:abstractNumId w:val="5"/>
  </w:num>
  <w:num w:numId="6" w16cid:durableId="661354626">
    <w:abstractNumId w:val="21"/>
  </w:num>
  <w:num w:numId="7" w16cid:durableId="2049136985">
    <w:abstractNumId w:val="0"/>
  </w:num>
  <w:num w:numId="8" w16cid:durableId="1976637334">
    <w:abstractNumId w:val="23"/>
  </w:num>
  <w:num w:numId="9" w16cid:durableId="649599820">
    <w:abstractNumId w:val="17"/>
  </w:num>
  <w:num w:numId="10" w16cid:durableId="211381951">
    <w:abstractNumId w:val="6"/>
  </w:num>
  <w:num w:numId="11" w16cid:durableId="835533394">
    <w:abstractNumId w:val="15"/>
  </w:num>
  <w:num w:numId="12" w16cid:durableId="208688663">
    <w:abstractNumId w:val="13"/>
  </w:num>
  <w:num w:numId="13" w16cid:durableId="579679667">
    <w:abstractNumId w:val="16"/>
  </w:num>
  <w:num w:numId="14" w16cid:durableId="1178696395">
    <w:abstractNumId w:val="1"/>
  </w:num>
  <w:num w:numId="15" w16cid:durableId="364059755">
    <w:abstractNumId w:val="25"/>
  </w:num>
  <w:num w:numId="16" w16cid:durableId="1734694598">
    <w:abstractNumId w:val="9"/>
  </w:num>
  <w:num w:numId="17" w16cid:durableId="399333145">
    <w:abstractNumId w:val="12"/>
  </w:num>
  <w:num w:numId="18" w16cid:durableId="2051029147">
    <w:abstractNumId w:val="11"/>
  </w:num>
  <w:num w:numId="19" w16cid:durableId="2058579562">
    <w:abstractNumId w:val="18"/>
  </w:num>
  <w:num w:numId="20" w16cid:durableId="727268682">
    <w:abstractNumId w:val="7"/>
  </w:num>
  <w:num w:numId="21" w16cid:durableId="1825391910">
    <w:abstractNumId w:val="4"/>
  </w:num>
  <w:num w:numId="22" w16cid:durableId="1617059362">
    <w:abstractNumId w:val="14"/>
  </w:num>
  <w:num w:numId="23" w16cid:durableId="377096542">
    <w:abstractNumId w:val="20"/>
  </w:num>
  <w:num w:numId="24" w16cid:durableId="845480893">
    <w:abstractNumId w:val="3"/>
  </w:num>
  <w:num w:numId="25" w16cid:durableId="1886520509">
    <w:abstractNumId w:val="10"/>
  </w:num>
  <w:num w:numId="26" w16cid:durableId="1166896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F9"/>
    <w:rsid w:val="00011A5A"/>
    <w:rsid w:val="000266DF"/>
    <w:rsid w:val="00034FEE"/>
    <w:rsid w:val="0003707C"/>
    <w:rsid w:val="00066582"/>
    <w:rsid w:val="00093B29"/>
    <w:rsid w:val="000A1EF4"/>
    <w:rsid w:val="000B5679"/>
    <w:rsid w:val="000C284D"/>
    <w:rsid w:val="001069F5"/>
    <w:rsid w:val="00135C9F"/>
    <w:rsid w:val="00156AF3"/>
    <w:rsid w:val="00161B84"/>
    <w:rsid w:val="001A655C"/>
    <w:rsid w:val="001C480B"/>
    <w:rsid w:val="001C77FE"/>
    <w:rsid w:val="001D0818"/>
    <w:rsid w:val="001D1C30"/>
    <w:rsid w:val="001E3FE8"/>
    <w:rsid w:val="001E6C0E"/>
    <w:rsid w:val="001E795D"/>
    <w:rsid w:val="00230B48"/>
    <w:rsid w:val="00244BAA"/>
    <w:rsid w:val="00252E3E"/>
    <w:rsid w:val="002568D5"/>
    <w:rsid w:val="00277309"/>
    <w:rsid w:val="002F080F"/>
    <w:rsid w:val="002F3D56"/>
    <w:rsid w:val="00315E54"/>
    <w:rsid w:val="00361AD0"/>
    <w:rsid w:val="003738F3"/>
    <w:rsid w:val="00386F97"/>
    <w:rsid w:val="003D54E9"/>
    <w:rsid w:val="003E228C"/>
    <w:rsid w:val="00401372"/>
    <w:rsid w:val="00411481"/>
    <w:rsid w:val="00415445"/>
    <w:rsid w:val="00424EF7"/>
    <w:rsid w:val="004252CB"/>
    <w:rsid w:val="00431A6E"/>
    <w:rsid w:val="00445BE6"/>
    <w:rsid w:val="004513F9"/>
    <w:rsid w:val="00455629"/>
    <w:rsid w:val="00473197"/>
    <w:rsid w:val="004A12FF"/>
    <w:rsid w:val="005124E1"/>
    <w:rsid w:val="0053146C"/>
    <w:rsid w:val="00543CB2"/>
    <w:rsid w:val="005B3351"/>
    <w:rsid w:val="005C1396"/>
    <w:rsid w:val="005C34C7"/>
    <w:rsid w:val="005D068F"/>
    <w:rsid w:val="005D75C8"/>
    <w:rsid w:val="005E123B"/>
    <w:rsid w:val="005E2632"/>
    <w:rsid w:val="005F161F"/>
    <w:rsid w:val="005F1809"/>
    <w:rsid w:val="00600ADE"/>
    <w:rsid w:val="0062321C"/>
    <w:rsid w:val="00626F52"/>
    <w:rsid w:val="00627ED0"/>
    <w:rsid w:val="00631121"/>
    <w:rsid w:val="00640411"/>
    <w:rsid w:val="0064290C"/>
    <w:rsid w:val="00692E28"/>
    <w:rsid w:val="00695F17"/>
    <w:rsid w:val="006B79F9"/>
    <w:rsid w:val="006C2766"/>
    <w:rsid w:val="006C5CD9"/>
    <w:rsid w:val="006D5F03"/>
    <w:rsid w:val="006D6F7B"/>
    <w:rsid w:val="006F2538"/>
    <w:rsid w:val="006F7B8B"/>
    <w:rsid w:val="00706CF1"/>
    <w:rsid w:val="00724856"/>
    <w:rsid w:val="007311B5"/>
    <w:rsid w:val="00747E8A"/>
    <w:rsid w:val="00750D1A"/>
    <w:rsid w:val="007767D6"/>
    <w:rsid w:val="00797A49"/>
    <w:rsid w:val="007E0313"/>
    <w:rsid w:val="007E5EC5"/>
    <w:rsid w:val="00800AFE"/>
    <w:rsid w:val="00830B81"/>
    <w:rsid w:val="00860AB9"/>
    <w:rsid w:val="00894858"/>
    <w:rsid w:val="008A55FD"/>
    <w:rsid w:val="008D73D0"/>
    <w:rsid w:val="008E1898"/>
    <w:rsid w:val="008F0BC9"/>
    <w:rsid w:val="009241E0"/>
    <w:rsid w:val="00930708"/>
    <w:rsid w:val="00933AFA"/>
    <w:rsid w:val="00952375"/>
    <w:rsid w:val="00967CCD"/>
    <w:rsid w:val="00983C6F"/>
    <w:rsid w:val="00990157"/>
    <w:rsid w:val="009D0704"/>
    <w:rsid w:val="009D5F55"/>
    <w:rsid w:val="009E41D6"/>
    <w:rsid w:val="00A01288"/>
    <w:rsid w:val="00A17DE9"/>
    <w:rsid w:val="00A26BE7"/>
    <w:rsid w:val="00A61D85"/>
    <w:rsid w:val="00A76C8E"/>
    <w:rsid w:val="00AD5283"/>
    <w:rsid w:val="00AE093F"/>
    <w:rsid w:val="00B14B8D"/>
    <w:rsid w:val="00B21628"/>
    <w:rsid w:val="00B47241"/>
    <w:rsid w:val="00B50A60"/>
    <w:rsid w:val="00B51DA1"/>
    <w:rsid w:val="00B67940"/>
    <w:rsid w:val="00B94901"/>
    <w:rsid w:val="00B9612E"/>
    <w:rsid w:val="00BB47E5"/>
    <w:rsid w:val="00C00414"/>
    <w:rsid w:val="00C11BF0"/>
    <w:rsid w:val="00C1400C"/>
    <w:rsid w:val="00C456FB"/>
    <w:rsid w:val="00C53EDC"/>
    <w:rsid w:val="00C63BF3"/>
    <w:rsid w:val="00C65ED5"/>
    <w:rsid w:val="00C92475"/>
    <w:rsid w:val="00C950D8"/>
    <w:rsid w:val="00CC39FA"/>
    <w:rsid w:val="00CF2889"/>
    <w:rsid w:val="00D12EE9"/>
    <w:rsid w:val="00D367D3"/>
    <w:rsid w:val="00D41DFA"/>
    <w:rsid w:val="00D50857"/>
    <w:rsid w:val="00D66967"/>
    <w:rsid w:val="00D82946"/>
    <w:rsid w:val="00D920FE"/>
    <w:rsid w:val="00DB3FE4"/>
    <w:rsid w:val="00E42D97"/>
    <w:rsid w:val="00E52A8C"/>
    <w:rsid w:val="00E87E2E"/>
    <w:rsid w:val="00EA17A4"/>
    <w:rsid w:val="00EB3BC6"/>
    <w:rsid w:val="00ED424C"/>
    <w:rsid w:val="00EF5D44"/>
    <w:rsid w:val="00F32290"/>
    <w:rsid w:val="00F425DB"/>
    <w:rsid w:val="00F76ED2"/>
    <w:rsid w:val="00F824E6"/>
    <w:rsid w:val="00FC5D3A"/>
    <w:rsid w:val="00FC776E"/>
    <w:rsid w:val="00FE4010"/>
    <w:rsid w:val="00FE6E9A"/>
    <w:rsid w:val="00FF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657857"/>
  <w15:chartTrackingRefBased/>
  <w15:docId w15:val="{CBAD07BA-B6BE-4FF7-833C-D926917D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5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13F9"/>
    <w:pPr>
      <w:widowControl w:val="0"/>
      <w:wordWrap w:val="0"/>
      <w:autoSpaceDE w:val="0"/>
      <w:autoSpaceDN w:val="0"/>
      <w:adjustRightInd w:val="0"/>
      <w:spacing w:line="351" w:lineRule="exact"/>
      <w:jc w:val="both"/>
    </w:pPr>
    <w:rPr>
      <w:rFonts w:ascii="Times New Roman" w:hAnsi="Times New Roman" w:cs="ＭＳ 明朝"/>
      <w:spacing w:val="-2"/>
      <w:sz w:val="21"/>
      <w:szCs w:val="21"/>
    </w:rPr>
  </w:style>
  <w:style w:type="table" w:styleId="a4">
    <w:name w:val="Table Grid"/>
    <w:basedOn w:val="a1"/>
    <w:rsid w:val="00451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A1EF4"/>
    <w:rPr>
      <w:rFonts w:ascii="Arial" w:eastAsia="ＭＳ ゴシック" w:hAnsi="Arial"/>
      <w:sz w:val="18"/>
      <w:szCs w:val="18"/>
    </w:rPr>
  </w:style>
  <w:style w:type="paragraph" w:styleId="a6">
    <w:name w:val="header"/>
    <w:basedOn w:val="a"/>
    <w:link w:val="a7"/>
    <w:unhideWhenUsed/>
    <w:rsid w:val="001069F5"/>
    <w:pPr>
      <w:tabs>
        <w:tab w:val="center" w:pos="4252"/>
        <w:tab w:val="right" w:pos="8504"/>
      </w:tabs>
      <w:snapToGrid w:val="0"/>
    </w:pPr>
    <w:rPr>
      <w:szCs w:val="22"/>
    </w:rPr>
  </w:style>
  <w:style w:type="character" w:customStyle="1" w:styleId="a7">
    <w:name w:val="ヘッダー (文字)"/>
    <w:link w:val="a6"/>
    <w:rsid w:val="001069F5"/>
    <w:rPr>
      <w:rFonts w:ascii="Century" w:eastAsia="ＭＳ 明朝" w:hAnsi="Century"/>
      <w:kern w:val="2"/>
      <w:sz w:val="21"/>
      <w:szCs w:val="22"/>
      <w:lang w:val="en-US" w:eastAsia="ja-JP" w:bidi="ar-SA"/>
    </w:rPr>
  </w:style>
  <w:style w:type="paragraph" w:styleId="a8">
    <w:name w:val="footer"/>
    <w:basedOn w:val="a"/>
    <w:rsid w:val="005D75C8"/>
    <w:pPr>
      <w:tabs>
        <w:tab w:val="center" w:pos="4252"/>
        <w:tab w:val="right" w:pos="8504"/>
      </w:tabs>
      <w:snapToGrid w:val="0"/>
    </w:pPr>
  </w:style>
  <w:style w:type="paragraph" w:styleId="a9">
    <w:name w:val="List Paragraph"/>
    <w:basedOn w:val="a"/>
    <w:uiPriority w:val="34"/>
    <w:qFormat/>
    <w:rsid w:val="00E42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1489</Words>
  <Characters>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単元計画および授業案</vt:lpstr>
      <vt:lpstr>単元計画および授業案</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単元計画および授業案</dc:title>
  <dc:subject/>
  <dc:creator>田中容子</dc:creator>
  <cp:keywords/>
  <cp:lastModifiedBy>杜 穂隆</cp:lastModifiedBy>
  <cp:revision>3</cp:revision>
  <cp:lastPrinted>2022-09-15T11:37:00Z</cp:lastPrinted>
  <dcterms:created xsi:type="dcterms:W3CDTF">2022-09-20T15:00:00Z</dcterms:created>
  <dcterms:modified xsi:type="dcterms:W3CDTF">2022-09-21T01:38:00Z</dcterms:modified>
</cp:coreProperties>
</file>